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D4" w:rsidRPr="00F53A13" w:rsidRDefault="00F53A13" w:rsidP="00F53A13">
      <w:pPr>
        <w:pStyle w:val="a3"/>
        <w:jc w:val="center"/>
        <w:rPr>
          <w:sz w:val="40"/>
          <w:szCs w:val="40"/>
        </w:rPr>
      </w:pPr>
      <w:bookmarkStart w:id="0" w:name="_GoBack"/>
      <w:bookmarkEnd w:id="0"/>
      <w:r w:rsidRPr="00F53A13">
        <w:rPr>
          <w:rFonts w:ascii="함초롬바탕" w:eastAsia="함초롬바탕" w:hAnsi="함초롬바탕" w:cs="함초롬바탕" w:hint="eastAsia"/>
          <w:b/>
          <w:bCs/>
          <w:sz w:val="40"/>
          <w:szCs w:val="40"/>
        </w:rPr>
        <w:t>Planning World Cities</w:t>
      </w:r>
    </w:p>
    <w:p w:rsidR="008A3AD5" w:rsidRPr="00F53A13" w:rsidRDefault="00F53A13" w:rsidP="008A3AD5">
      <w:pPr>
        <w:jc w:val="right"/>
        <w:rPr>
          <w:sz w:val="26"/>
          <w:szCs w:val="26"/>
        </w:rPr>
      </w:pPr>
      <w:r w:rsidRPr="00F53A13">
        <w:rPr>
          <w:rFonts w:hint="eastAsia"/>
          <w:sz w:val="26"/>
          <w:szCs w:val="26"/>
        </w:rPr>
        <w:t>21108184</w:t>
      </w:r>
      <w:r w:rsidR="008A3AD5" w:rsidRPr="00F53A13">
        <w:rPr>
          <w:rFonts w:hint="eastAsia"/>
          <w:sz w:val="26"/>
          <w:szCs w:val="26"/>
        </w:rPr>
        <w:t xml:space="preserve"> Public </w:t>
      </w:r>
      <w:r w:rsidR="008A3AD5" w:rsidRPr="00F53A13">
        <w:rPr>
          <w:sz w:val="26"/>
          <w:szCs w:val="26"/>
        </w:rPr>
        <w:t>Administrations</w:t>
      </w:r>
    </w:p>
    <w:p w:rsidR="008A3AD5" w:rsidRPr="00F53A13" w:rsidRDefault="00F53A13" w:rsidP="008A3AD5">
      <w:pPr>
        <w:jc w:val="right"/>
        <w:rPr>
          <w:sz w:val="26"/>
          <w:szCs w:val="26"/>
        </w:rPr>
      </w:pPr>
      <w:r w:rsidRPr="00F53A13">
        <w:rPr>
          <w:rFonts w:hint="eastAsia"/>
          <w:sz w:val="26"/>
          <w:szCs w:val="26"/>
        </w:rPr>
        <w:t>Choi Hee Sun</w:t>
      </w:r>
    </w:p>
    <w:p w:rsidR="000F1C44" w:rsidRDefault="00F53A13" w:rsidP="00D44154">
      <w:pPr>
        <w:pStyle w:val="a3"/>
        <w:shd w:val="clear" w:color="auto" w:fill="FFFFFF"/>
        <w:spacing w:after="200" w:line="240" w:lineRule="auto"/>
        <w:rPr>
          <w:sz w:val="24"/>
          <w:szCs w:val="24"/>
        </w:rPr>
      </w:pPr>
      <w:r w:rsidRPr="00F53A13">
        <w:rPr>
          <w:rStyle w:val="longtext"/>
          <w:rFonts w:ascii="Arial" w:hAnsi="Arial" w:cs="Arial"/>
          <w:color w:val="222222"/>
          <w:sz w:val="24"/>
          <w:szCs w:val="24"/>
          <w:shd w:val="clear" w:color="auto" w:fill="FFFFFF"/>
        </w:rPr>
        <w:t>New economic infrastructure, urban infrastructure, qualification of life, social inclusion and government functions: 'cities must respond to the challenges of the five types. In response to these challenges, but the ability to generate the one hand, they may be competing and, on the other, their populations democratic peaceful coexistence, to allow for the integration of well-being necessary to ensure a minimum level.</w:t>
      </w:r>
      <w:r w:rsidRPr="00F53A13">
        <w:rPr>
          <w:rFonts w:ascii="Arial" w:hAnsi="Arial" w:cs="Arial"/>
          <w:color w:val="222222"/>
          <w:sz w:val="24"/>
          <w:szCs w:val="24"/>
          <w:shd w:val="clear" w:color="auto" w:fill="FFFFFF"/>
        </w:rPr>
        <w:br/>
      </w:r>
      <w:r w:rsidRPr="00F53A13">
        <w:rPr>
          <w:rFonts w:ascii="Arial" w:hAnsi="Arial" w:cs="Arial"/>
          <w:color w:val="222222"/>
          <w:sz w:val="24"/>
          <w:szCs w:val="24"/>
          <w:shd w:val="clear" w:color="auto" w:fill="FFFFFF"/>
        </w:rPr>
        <w:br/>
      </w:r>
      <w:r w:rsidRPr="00F53A13">
        <w:rPr>
          <w:rStyle w:val="longtext"/>
          <w:rFonts w:ascii="Arial" w:hAnsi="Arial" w:cs="Arial"/>
          <w:color w:val="222222"/>
          <w:sz w:val="24"/>
          <w:szCs w:val="24"/>
          <w:shd w:val="clear" w:color="auto" w:fill="FFFFFF"/>
        </w:rPr>
        <w:t xml:space="preserve">We have over the last 20 years, our major cities in the world did you identify the general trend of the strategic plan can be set up to explore whether or not the. We have competition between economic globalization and the process of urban planning and urban priorities pursued by the convergence of IT projects can lead to the kind of speculation. All of Manhattan to build a mini-city of the world is ambitious? However, we also have different history and culture, and the plan is included in the other countries of the framework in different directions can pull city knew that strategy. </w:t>
      </w:r>
      <w:r w:rsidRPr="00F53A13">
        <w:rPr>
          <w:rStyle w:val="longtext"/>
          <w:rFonts w:ascii="Arial" w:hAnsi="Arial" w:cs="Arial"/>
          <w:color w:val="222222"/>
          <w:sz w:val="24"/>
          <w:szCs w:val="24"/>
        </w:rPr>
        <w:t xml:space="preserve">City politics is the impact of globalization, and other tactics, strategy and vision will produce a different interpretation. </w:t>
      </w:r>
      <w:r w:rsidRPr="00F53A13">
        <w:rPr>
          <w:rStyle w:val="longtext"/>
          <w:rFonts w:ascii="Arial" w:hAnsi="Arial" w:cs="Arial"/>
          <w:color w:val="222222"/>
          <w:sz w:val="24"/>
          <w:szCs w:val="24"/>
          <w:shd w:val="clear" w:color="auto" w:fill="FFFFFF"/>
        </w:rPr>
        <w:t>Tabor and Costello (1997 (as pointed out above, the city has a number of different challenges that need to be adjusted.</w:t>
      </w:r>
      <w:r w:rsidRPr="00F53A13">
        <w:rPr>
          <w:rFonts w:ascii="Arial" w:hAnsi="Arial" w:cs="Arial"/>
          <w:color w:val="222222"/>
          <w:sz w:val="24"/>
          <w:szCs w:val="24"/>
          <w:shd w:val="clear" w:color="auto" w:fill="FFFFFF"/>
        </w:rPr>
        <w:br/>
      </w:r>
      <w:r w:rsidRPr="00F53A13">
        <w:rPr>
          <w:rFonts w:ascii="Arial" w:hAnsi="Arial" w:cs="Arial"/>
          <w:color w:val="222222"/>
          <w:sz w:val="24"/>
          <w:szCs w:val="24"/>
          <w:shd w:val="clear" w:color="auto" w:fill="FFFFFF"/>
        </w:rPr>
        <w:br/>
      </w:r>
      <w:r w:rsidRPr="00F53A13">
        <w:rPr>
          <w:rStyle w:val="longtext"/>
          <w:rFonts w:ascii="Arial" w:hAnsi="Arial" w:cs="Arial"/>
          <w:color w:val="222222"/>
          <w:sz w:val="24"/>
          <w:szCs w:val="24"/>
          <w:shd w:val="clear" w:color="auto" w:fill="FFFFFF"/>
        </w:rPr>
        <w:t xml:space="preserve">2 and 3, globalization, world cities and urban governance discussion, we will explore the strategic planning can affect the way the various forces to investigate. </w:t>
      </w:r>
      <w:r w:rsidRPr="00F53A13">
        <w:rPr>
          <w:rStyle w:val="longtext"/>
          <w:rFonts w:ascii="Arial" w:hAnsi="Arial" w:cs="Arial"/>
          <w:color w:val="222222"/>
          <w:sz w:val="24"/>
          <w:szCs w:val="24"/>
        </w:rPr>
        <w:t xml:space="preserve">The world of urban planning strategies in pursuit of our detailed case study has raised a number of issues. </w:t>
      </w:r>
      <w:r w:rsidRPr="00F53A13">
        <w:rPr>
          <w:rStyle w:val="longtext"/>
          <w:rFonts w:ascii="Arial" w:hAnsi="Arial" w:cs="Arial"/>
          <w:color w:val="222222"/>
          <w:sz w:val="24"/>
          <w:szCs w:val="24"/>
          <w:shd w:val="clear" w:color="auto" w:fill="FFFFFF"/>
        </w:rPr>
        <w:t>We have a global perspective of globalization sweep suggested that the explanatory power is limited. We have several strands of globalization, with their own dynamics and geographic extent of penetration of the views expressed in each of the configuration. As a result, we have transformed the entire city, and I think this space would affect the interpretation of this effect in the form of regional and local arbitration through the power of the encounter. In Chapter 2 we ha</w:t>
      </w:r>
      <w:r w:rsidR="00FB078C">
        <w:rPr>
          <w:rStyle w:val="longtext"/>
          <w:rFonts w:ascii="Arial" w:hAnsi="Arial" w:cs="Arial"/>
          <w:color w:val="222222"/>
          <w:sz w:val="24"/>
          <w:szCs w:val="24"/>
          <w:shd w:val="clear" w:color="auto" w:fill="FFFFFF"/>
        </w:rPr>
        <w:t>ve one grand theory of the wo</w:t>
      </w:r>
      <w:r w:rsidR="00FB078C">
        <w:rPr>
          <w:rStyle w:val="longtext"/>
          <w:rFonts w:ascii="Arial" w:hAnsi="Arial" w:cs="Arial" w:hint="eastAsia"/>
          <w:color w:val="222222"/>
          <w:sz w:val="24"/>
          <w:szCs w:val="24"/>
          <w:shd w:val="clear" w:color="auto" w:fill="FFFFFF"/>
        </w:rPr>
        <w:t>rld</w:t>
      </w:r>
      <w:r w:rsidRPr="00F53A13">
        <w:rPr>
          <w:rStyle w:val="longtext"/>
          <w:rFonts w:ascii="Arial" w:hAnsi="Arial" w:cs="Arial"/>
          <w:color w:val="222222"/>
          <w:sz w:val="24"/>
          <w:szCs w:val="24"/>
          <w:shd w:val="clear" w:color="auto" w:fill="FFFFFF"/>
        </w:rPr>
        <w:t>, a global city of Kotor interpretation requires some caution was trying to show that. World powers are not so easy to distinguish between the local forces. In our case, the globalization of markets and policy makers have focused on the results themselves knew that. Had to grasp the concept of global cities 'strategic, but not all inclusive' event that doubts about the global reach of this theory to identify and support the view of the central region. Located in central London, London's tallest building on the market represents a global role. We are planning our case study on a large scale across the city looked.</w:t>
      </w:r>
      <w:r w:rsidRPr="00F53A13">
        <w:rPr>
          <w:rFonts w:ascii="Arial" w:hAnsi="Arial" w:cs="Arial"/>
          <w:color w:val="222222"/>
          <w:sz w:val="24"/>
          <w:szCs w:val="24"/>
          <w:shd w:val="clear" w:color="auto" w:fill="FFFFFF"/>
        </w:rPr>
        <w:br/>
      </w:r>
    </w:p>
    <w:p w:rsidR="00F53A13" w:rsidRDefault="00F53A13">
      <w:pPr>
        <w:widowControl/>
        <w:wordWrap/>
        <w:autoSpaceDE/>
        <w:autoSpaceDN/>
        <w:rPr>
          <w:rFonts w:ascii="굴림" w:eastAsia="굴림" w:hAnsi="굴림" w:cs="굴림"/>
          <w:color w:val="000000"/>
          <w:kern w:val="0"/>
          <w:sz w:val="24"/>
          <w:szCs w:val="24"/>
        </w:rPr>
      </w:pPr>
      <w:r>
        <w:rPr>
          <w:sz w:val="24"/>
          <w:szCs w:val="24"/>
        </w:rPr>
        <w:br w:type="page"/>
      </w:r>
    </w:p>
    <w:p w:rsidR="00F53A13" w:rsidRDefault="00F53A13" w:rsidP="00D44154">
      <w:pPr>
        <w:pStyle w:val="a3"/>
        <w:shd w:val="clear" w:color="auto" w:fill="FFFFFF"/>
        <w:spacing w:after="200" w:line="240" w:lineRule="auto"/>
        <w:rPr>
          <w:rStyle w:val="longtext"/>
          <w:rFonts w:ascii="Arial" w:hAnsi="Arial" w:cs="Arial"/>
          <w:b/>
          <w:color w:val="222222"/>
          <w:sz w:val="24"/>
          <w:szCs w:val="24"/>
          <w:lang w:val="en"/>
        </w:rPr>
      </w:pPr>
      <w:r w:rsidRPr="00F53A13">
        <w:rPr>
          <w:rStyle w:val="longtext"/>
          <w:rFonts w:ascii="Arial" w:hAnsi="Arial" w:cs="Arial"/>
          <w:b/>
          <w:color w:val="222222"/>
          <w:sz w:val="26"/>
          <w:szCs w:val="26"/>
          <w:lang w:val="en"/>
        </w:rPr>
        <w:lastRenderedPageBreak/>
        <w:t>Economic globalization, countries and three global restructuring of urban governance in the region</w:t>
      </w:r>
      <w:r w:rsidRPr="00F53A13">
        <w:rPr>
          <w:rFonts w:ascii="Arial" w:hAnsi="Arial" w:cs="Arial"/>
          <w:b/>
          <w:color w:val="222222"/>
          <w:sz w:val="26"/>
          <w:szCs w:val="26"/>
          <w:lang w:val="en"/>
        </w:rPr>
        <w:br/>
      </w:r>
      <w:r w:rsidRPr="00F53A13">
        <w:rPr>
          <w:rStyle w:val="longtext"/>
          <w:rFonts w:ascii="Arial" w:hAnsi="Arial" w:cs="Arial"/>
          <w:b/>
          <w:color w:val="222222"/>
          <w:sz w:val="26"/>
          <w:szCs w:val="26"/>
          <w:lang w:val="en"/>
        </w:rPr>
        <w:t>North America</w:t>
      </w:r>
      <w:r w:rsidRPr="00F53A13">
        <w:rPr>
          <w:rFonts w:ascii="Arial" w:hAnsi="Arial" w:cs="Arial"/>
          <w:color w:val="222222"/>
          <w:sz w:val="24"/>
          <w:szCs w:val="24"/>
          <w:lang w:val="en"/>
        </w:rPr>
        <w:br/>
      </w:r>
      <w:r w:rsidRPr="00F53A13">
        <w:rPr>
          <w:rStyle w:val="longtext"/>
          <w:rFonts w:ascii="Arial" w:hAnsi="Arial" w:cs="Arial"/>
          <w:color w:val="222222"/>
          <w:sz w:val="24"/>
          <w:szCs w:val="24"/>
          <w:lang w:val="en"/>
        </w:rPr>
        <w:t>Los Angeles Urban Development that provides the prototype style , urban studies ' Los Angeles School ', the claim that the passionate . The unique feature of the city a new urban politics, ' post-modern ' urban restructuring and globalization of the economy and the impact of immigration on the polarization Association described. However, other commentators have modern Los Angeles and a new ' school ' claims to challenge this view . Dear Michael , but globalization and economic restructuring in Los Angeles , such as understanding the important factors for us in North America can be seen throughout the city to provide a starting point for examining trends in the .</w:t>
      </w:r>
      <w:r w:rsidRPr="00F53A13">
        <w:rPr>
          <w:rFonts w:ascii="Arial" w:hAnsi="Arial" w:cs="Arial"/>
          <w:color w:val="222222"/>
          <w:sz w:val="24"/>
          <w:szCs w:val="24"/>
          <w:lang w:val="en"/>
        </w:rPr>
        <w:br/>
      </w:r>
      <w:r w:rsidRPr="00F53A13">
        <w:rPr>
          <w:rFonts w:ascii="Arial" w:hAnsi="Arial" w:cs="Arial"/>
          <w:color w:val="222222"/>
          <w:sz w:val="24"/>
          <w:szCs w:val="24"/>
          <w:lang w:val="en"/>
        </w:rPr>
        <w:br/>
      </w:r>
      <w:r w:rsidRPr="00F53A13">
        <w:rPr>
          <w:rStyle w:val="longtext"/>
          <w:rFonts w:ascii="Arial" w:hAnsi="Arial" w:cs="Arial"/>
          <w:b/>
          <w:color w:val="222222"/>
          <w:sz w:val="26"/>
          <w:szCs w:val="26"/>
          <w:lang w:val="en"/>
        </w:rPr>
        <w:t>Europe</w:t>
      </w:r>
      <w:r w:rsidRPr="00F53A13">
        <w:rPr>
          <w:rFonts w:ascii="Arial" w:hAnsi="Arial" w:cs="Arial"/>
          <w:color w:val="222222"/>
          <w:sz w:val="24"/>
          <w:szCs w:val="24"/>
          <w:lang w:val="en"/>
        </w:rPr>
        <w:br/>
      </w:r>
      <w:r w:rsidRPr="00F53A13">
        <w:rPr>
          <w:rStyle w:val="longtext"/>
          <w:rFonts w:ascii="Arial" w:hAnsi="Arial" w:cs="Arial"/>
          <w:color w:val="222222"/>
          <w:sz w:val="24"/>
          <w:szCs w:val="24"/>
          <w:lang w:val="en"/>
        </w:rPr>
        <w:t>The European Union is pure presence in other regions of the world , the scale of urban and regional policy provides . Since the mid-1980s for the European single market of the European influence on the city edge . Union within the European Union and in the new service area links the city limits of the city a new role. Brussels 'capital ' function to be integrated . The impact of the market two days the city's economic dominance i</w:t>
      </w:r>
      <w:r w:rsidR="00FB078C">
        <w:rPr>
          <w:rStyle w:val="longtext"/>
          <w:rFonts w:ascii="Arial" w:hAnsi="Arial" w:cs="Arial"/>
          <w:color w:val="222222"/>
          <w:sz w:val="24"/>
          <w:szCs w:val="24"/>
          <w:lang w:val="en"/>
        </w:rPr>
        <w:t>n Europe to strengthen the core</w:t>
      </w:r>
      <w:r w:rsidRPr="00F53A13">
        <w:rPr>
          <w:rStyle w:val="longtext"/>
          <w:rFonts w:ascii="Arial" w:hAnsi="Arial" w:cs="Arial"/>
          <w:color w:val="222222"/>
          <w:sz w:val="24"/>
          <w:szCs w:val="24"/>
          <w:lang w:val="en"/>
        </w:rPr>
        <w:t>. European spatial development perspective is important cities of the world ' Pentagon ' This definition . Central Europe and the boundary has been changed. Berlin , Vienna, Helsinki , such as the gateway to new markets to line their own era of post- socialist cities did at the beginning . 10 new countries to join the European Union, is the gateway to push further east . Western European cities and countries in an attempt to converge standards in Central and Eastern Europe, the globalization of Tennessee 'conversion' takes the form of a .</w:t>
      </w:r>
      <w:r w:rsidRPr="00F53A13">
        <w:rPr>
          <w:rFonts w:ascii="Arial" w:hAnsi="Arial" w:cs="Arial"/>
          <w:color w:val="222222"/>
          <w:sz w:val="24"/>
          <w:szCs w:val="24"/>
          <w:lang w:val="en"/>
        </w:rPr>
        <w:br/>
      </w:r>
      <w:r w:rsidRPr="00F53A13">
        <w:rPr>
          <w:rFonts w:ascii="Arial" w:hAnsi="Arial" w:cs="Arial"/>
          <w:color w:val="222222"/>
          <w:sz w:val="24"/>
          <w:szCs w:val="24"/>
          <w:lang w:val="en"/>
        </w:rPr>
        <w:br/>
      </w:r>
      <w:r w:rsidRPr="00F53A13">
        <w:rPr>
          <w:rStyle w:val="longtext"/>
          <w:rFonts w:ascii="Arial" w:hAnsi="Arial" w:cs="Arial"/>
          <w:b/>
          <w:color w:val="222222"/>
          <w:sz w:val="26"/>
          <w:szCs w:val="26"/>
          <w:lang w:val="en"/>
        </w:rPr>
        <w:t>Asia and the Pacific</w:t>
      </w:r>
      <w:r w:rsidRPr="00F53A13">
        <w:rPr>
          <w:rFonts w:ascii="Arial" w:hAnsi="Arial" w:cs="Arial"/>
          <w:color w:val="222222"/>
          <w:sz w:val="24"/>
          <w:szCs w:val="24"/>
          <w:lang w:val="en"/>
        </w:rPr>
        <w:br/>
      </w:r>
      <w:r w:rsidRPr="00F53A13">
        <w:rPr>
          <w:rStyle w:val="longtext"/>
          <w:rFonts w:ascii="Arial" w:hAnsi="Arial" w:cs="Arial"/>
          <w:color w:val="222222"/>
          <w:sz w:val="24"/>
          <w:szCs w:val="24"/>
          <w:lang w:val="en"/>
        </w:rPr>
        <w:t>Globalization of the economy is clearly had a major impact on the Asia-Pacific region . Low labor costs in developed countries, the decentralization of industrial activities and the country 's urban areas had a major impact on the economic structure . This description clearly states in the case of Singapore, this is often a leading role in the restructuring was coordinated . Production activities of Japanese companies located in other countries, transnational movement of industrial activities is also developed in the region . They are now showing an interest in China . After the Japanese activities , the process chain and the newly developed countries followed the same path in the company . As a result, the area of ​​industrial activity in the region while enhancing economic connections to the rest of the developed world has evolved into a network connection . The impact of the 1997 economic crisis is much more cost-effective connectivity , as well as major cities in the global real estate investment property , and the extent to which the market has shown positive .</w:t>
      </w:r>
      <w:r>
        <w:rPr>
          <w:rFonts w:ascii="Arial" w:hAnsi="Arial" w:cs="Arial"/>
          <w:color w:val="222222"/>
          <w:sz w:val="24"/>
          <w:szCs w:val="24"/>
          <w:lang w:val="en"/>
        </w:rPr>
        <w:br/>
      </w:r>
      <w:r w:rsidRPr="00F53A13">
        <w:rPr>
          <w:rFonts w:ascii="Arial" w:hAnsi="Arial" w:cs="Arial"/>
          <w:color w:val="222222"/>
          <w:sz w:val="24"/>
          <w:szCs w:val="24"/>
          <w:lang w:val="en"/>
        </w:rPr>
        <w:br/>
      </w:r>
    </w:p>
    <w:p w:rsidR="00F53A13" w:rsidRPr="00F53A13" w:rsidRDefault="00F53A13" w:rsidP="00F53A13">
      <w:pPr>
        <w:widowControl/>
        <w:wordWrap/>
        <w:autoSpaceDE/>
        <w:autoSpaceDN/>
        <w:rPr>
          <w:rFonts w:ascii="Arial" w:hAnsi="Arial" w:cs="Arial"/>
          <w:color w:val="222222"/>
          <w:sz w:val="24"/>
          <w:szCs w:val="24"/>
          <w:lang w:val="en"/>
        </w:rPr>
      </w:pPr>
      <w:r>
        <w:rPr>
          <w:rStyle w:val="longtext"/>
          <w:rFonts w:ascii="Arial" w:hAnsi="Arial" w:cs="Arial"/>
          <w:b/>
          <w:color w:val="222222"/>
          <w:sz w:val="24"/>
          <w:szCs w:val="24"/>
          <w:lang w:val="en"/>
        </w:rPr>
        <w:br w:type="page"/>
      </w:r>
      <w:r w:rsidRPr="00F53A13">
        <w:rPr>
          <w:rStyle w:val="longtext"/>
          <w:rFonts w:ascii="Arial" w:hAnsi="Arial" w:cs="Arial"/>
          <w:b/>
          <w:color w:val="222222"/>
          <w:sz w:val="26"/>
          <w:szCs w:val="26"/>
          <w:lang w:val="en"/>
        </w:rPr>
        <w:lastRenderedPageBreak/>
        <w:t>The essential difference is that the global ridge region ?</w:t>
      </w:r>
      <w:r w:rsidRPr="00F53A13">
        <w:rPr>
          <w:rFonts w:ascii="Arial" w:hAnsi="Arial" w:cs="Arial"/>
          <w:color w:val="222222"/>
          <w:sz w:val="24"/>
          <w:szCs w:val="24"/>
          <w:lang w:val="en"/>
        </w:rPr>
        <w:br/>
      </w:r>
      <w:r w:rsidRPr="00F53A13">
        <w:rPr>
          <w:rStyle w:val="longtext"/>
          <w:rFonts w:ascii="Arial" w:hAnsi="Arial" w:cs="Arial"/>
          <w:color w:val="222222"/>
          <w:sz w:val="24"/>
          <w:szCs w:val="24"/>
          <w:lang w:val="en"/>
        </w:rPr>
        <w:t>We now solve the problem of cross-regional comparisons and trends explored in each region . One of the global trends suggest some degree , such as a pattern across the region . Regional characteristics are important to some degree .</w:t>
      </w:r>
      <w:r w:rsidRPr="00F53A13">
        <w:rPr>
          <w:rFonts w:ascii="Arial" w:hAnsi="Arial" w:cs="Arial"/>
          <w:color w:val="222222"/>
          <w:sz w:val="24"/>
          <w:szCs w:val="24"/>
          <w:lang w:val="en"/>
        </w:rPr>
        <w:br/>
      </w:r>
      <w:r w:rsidRPr="00F53A13">
        <w:rPr>
          <w:rStyle w:val="longtext"/>
          <w:rFonts w:ascii="Arial" w:hAnsi="Arial" w:cs="Arial"/>
          <w:color w:val="222222"/>
          <w:sz w:val="24"/>
          <w:szCs w:val="24"/>
          <w:lang w:val="en"/>
        </w:rPr>
        <w:t>Any combination of these three areas is a major economic vitality of the city . London, New York and Tokyo, the most important financial role is to distinguish them . However , the strong growth in other cities financial and cultural center of the media 's role and economical functions. The problem is that the economic performance of urban governance agenda , the tension between the priority of economic and other features in this city . The pressure of a single global mandatory proof? Exposed to economic and social problems of the city , where we kind of mean global baejeok ' neo-liberal ' ideology can be said to show the influence of . Obviously if the economy is important, but we strongly suggest that the occurrence of two different methods , but rather we have a very different institutional contexts need to investigate the role of the city's response to the global economic trends can be seen more reading .</w:t>
      </w:r>
      <w:r w:rsidRPr="00F53A13">
        <w:rPr>
          <w:rFonts w:ascii="Arial" w:hAnsi="Arial" w:cs="Arial"/>
          <w:color w:val="222222"/>
          <w:sz w:val="24"/>
          <w:szCs w:val="24"/>
          <w:lang w:val="en"/>
        </w:rPr>
        <w:br/>
      </w:r>
      <w:r w:rsidRPr="00F53A13">
        <w:rPr>
          <w:rFonts w:ascii="Arial" w:hAnsi="Arial" w:cs="Arial"/>
          <w:color w:val="222222"/>
          <w:sz w:val="26"/>
          <w:szCs w:val="26"/>
          <w:lang w:val="en"/>
        </w:rPr>
        <w:br/>
      </w:r>
      <w:r w:rsidRPr="00F53A13">
        <w:rPr>
          <w:rStyle w:val="longtext"/>
          <w:rFonts w:ascii="Arial" w:hAnsi="Arial" w:cs="Arial"/>
          <w:b/>
          <w:color w:val="222222"/>
          <w:sz w:val="26"/>
          <w:szCs w:val="26"/>
          <w:lang w:val="en"/>
        </w:rPr>
        <w:t>World over the past 20 years the city's plan : integration or diversity ?</w:t>
      </w:r>
      <w:r w:rsidRPr="00F53A13">
        <w:rPr>
          <w:rFonts w:ascii="Arial" w:hAnsi="Arial" w:cs="Arial"/>
          <w:color w:val="222222"/>
          <w:sz w:val="24"/>
          <w:szCs w:val="24"/>
          <w:lang w:val="en"/>
        </w:rPr>
        <w:br/>
      </w:r>
      <w:r w:rsidRPr="00F53A13">
        <w:rPr>
          <w:rStyle w:val="longtext"/>
          <w:rFonts w:ascii="Arial" w:hAnsi="Arial" w:cs="Arial"/>
          <w:color w:val="222222"/>
          <w:sz w:val="24"/>
          <w:szCs w:val="24"/>
          <w:lang w:val="en"/>
        </w:rPr>
        <w:t>We have a grand theory of globalization and world cities we reviewed the experience from one city to another can not be explained , respectively. Our analysis of the politics of the country and the city , you must add Management plan is clearly important. Often shaped by global forces , as well as being their kind of look - we have a particular style of urban planning that special find . Our study shows that factors that cause similarities and differences in our approach to determine the value of the multi-dimensional . The final section of the strategic plan for a case study with some of the subjects . A working plan is clearly influenced by socioeconomic status . Slide the fuse for the power we have reached the end of the conclusion that the impact of the planned approach is not surprising therefore that in recent years . By the same token, political ideology and governance of cities the opportunity to create a different response is to make a range of different types of plans . These various forms in different emphasis can be detected . New to this agenda, we plan to examine the major themes raised .</w:t>
      </w:r>
      <w:r w:rsidRPr="00F53A13">
        <w:rPr>
          <w:rFonts w:ascii="Arial" w:hAnsi="Arial" w:cs="Arial"/>
          <w:color w:val="222222"/>
          <w:sz w:val="24"/>
          <w:szCs w:val="24"/>
          <w:lang w:val="en"/>
        </w:rPr>
        <w:br/>
      </w:r>
      <w:r w:rsidRPr="00F53A13">
        <w:rPr>
          <w:rFonts w:ascii="Arial" w:hAnsi="Arial" w:cs="Arial"/>
          <w:color w:val="222222"/>
          <w:sz w:val="24"/>
          <w:szCs w:val="24"/>
          <w:lang w:val="en"/>
        </w:rPr>
        <w:br/>
      </w:r>
      <w:r w:rsidRPr="00F53A13">
        <w:rPr>
          <w:rStyle w:val="longtext"/>
          <w:rFonts w:ascii="Arial" w:hAnsi="Arial" w:cs="Arial"/>
          <w:b/>
          <w:color w:val="222222"/>
          <w:sz w:val="26"/>
          <w:szCs w:val="26"/>
          <w:lang w:val="en"/>
        </w:rPr>
        <w:t>Creative planning in a complex world</w:t>
      </w:r>
      <w:r w:rsidRPr="00F53A13">
        <w:rPr>
          <w:rFonts w:ascii="Arial" w:hAnsi="Arial" w:cs="Arial"/>
          <w:color w:val="222222"/>
          <w:sz w:val="24"/>
          <w:szCs w:val="24"/>
          <w:lang w:val="en"/>
        </w:rPr>
        <w:br/>
      </w:r>
      <w:r w:rsidRPr="00F53A13">
        <w:rPr>
          <w:rStyle w:val="longtext"/>
          <w:rFonts w:ascii="Arial" w:hAnsi="Arial" w:cs="Arial"/>
          <w:color w:val="222222"/>
          <w:sz w:val="24"/>
          <w:szCs w:val="24"/>
          <w:lang w:val="en"/>
        </w:rPr>
        <w:t xml:space="preserve">So our approach to urban planning , as well as significant changes in the international competitiveness issue, reference should be made to share . How will the future of the city 's plan developed ? Deny the importance of economic globalization , however, may be involved in the process . More complex than can not. For example, those in the global economy European Union (EU) national spatial arrangement or in conjunction with Diaspora uicho set to be an integral part of such activities . The latter is an important flow of labor and capital in the development can be facilitated. - For example, in Los Angeles, Chinese investment in the form Hong Kong, Taiwan, China and the Korean Development Fund or the flow of the global </w:t>
      </w:r>
      <w:r w:rsidRPr="00F53A13">
        <w:rPr>
          <w:rStyle w:val="longtext"/>
          <w:rFonts w:ascii="Arial" w:hAnsi="Arial" w:cs="Arial"/>
          <w:color w:val="222222"/>
          <w:sz w:val="24"/>
          <w:szCs w:val="24"/>
          <w:lang w:val="en"/>
        </w:rPr>
        <w:lastRenderedPageBreak/>
        <w:t>economy of the entire city and the other problems are becoming more and more important projects do not. High quality of the city of New York to Singapore , most of the world's urban planning has been on the agenda . The ' quality ' better physical environment, as well as more diverse and interesting cultural life can mean . Even in a highly networked society places still important. The emphasis on the quality of the city is likely to play an important role in strategic planning and management of space and places special importance .</w:t>
      </w:r>
      <w:r w:rsidRPr="00F53A13">
        <w:rPr>
          <w:rFonts w:ascii="Arial" w:hAnsi="Arial" w:cs="Arial"/>
          <w:color w:val="222222"/>
          <w:sz w:val="24"/>
          <w:szCs w:val="24"/>
          <w:lang w:val="en"/>
        </w:rPr>
        <w:br/>
      </w:r>
      <w:r w:rsidRPr="00F53A13">
        <w:rPr>
          <w:rStyle w:val="longtext"/>
          <w:rFonts w:ascii="Arial" w:hAnsi="Arial" w:cs="Arial"/>
          <w:color w:val="222222"/>
          <w:sz w:val="24"/>
          <w:szCs w:val="24"/>
          <w:lang w:val="en"/>
        </w:rPr>
        <w:t>Paris will always be restaurants, cultural activities and attractive built environment and quality of life in the city is at the forefront of highlighting . The mayor of the city in 2002, sand chairs , umbrellas, children's games , a temporary pier on the beach along the Seine, spent 250 variants . The project will improve the compatibility of living in Paris for a joint approach by the market is the most dramatic element . The Hudson River in New York , London 's South Bank (South Bank) good environment and cultural opportunities to create an interesting area of further evidence of a trend toward . This approach is unpredictable , such as entertainment hyeoksinjeokinga occur. Cater for outside entertainment and there is a difference of degree . Urban buzz to attract talent and new ideas and provide a seedbed for the enterprise . In addition, some cities , such as mobile young labor is the face of Appeal challenge of an aging population will be offset .</w:t>
      </w:r>
    </w:p>
    <w:sectPr w:rsidR="00F53A13" w:rsidRPr="00F53A1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D4"/>
    <w:rsid w:val="000F1C44"/>
    <w:rsid w:val="00187ED4"/>
    <w:rsid w:val="003726DB"/>
    <w:rsid w:val="008A3AD5"/>
    <w:rsid w:val="00A7200E"/>
    <w:rsid w:val="00AA7405"/>
    <w:rsid w:val="00AC7F35"/>
    <w:rsid w:val="00B521C0"/>
    <w:rsid w:val="00C20615"/>
    <w:rsid w:val="00D44154"/>
    <w:rsid w:val="00F53A13"/>
    <w:rsid w:val="00FB07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87ED4"/>
    <w:pPr>
      <w:spacing w:after="0" w:line="384" w:lineRule="auto"/>
      <w:textAlignment w:val="baseline"/>
    </w:pPr>
    <w:rPr>
      <w:rFonts w:ascii="굴림" w:eastAsia="굴림" w:hAnsi="굴림" w:cs="굴림"/>
      <w:color w:val="000000"/>
      <w:kern w:val="0"/>
      <w:szCs w:val="20"/>
    </w:rPr>
  </w:style>
  <w:style w:type="character" w:customStyle="1" w:styleId="longtext">
    <w:name w:val="long_text"/>
    <w:basedOn w:val="a0"/>
    <w:rsid w:val="00F53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87ED4"/>
    <w:pPr>
      <w:spacing w:after="0" w:line="384" w:lineRule="auto"/>
      <w:textAlignment w:val="baseline"/>
    </w:pPr>
    <w:rPr>
      <w:rFonts w:ascii="굴림" w:eastAsia="굴림" w:hAnsi="굴림" w:cs="굴림"/>
      <w:color w:val="000000"/>
      <w:kern w:val="0"/>
      <w:szCs w:val="20"/>
    </w:rPr>
  </w:style>
  <w:style w:type="character" w:customStyle="1" w:styleId="longtext">
    <w:name w:val="long_text"/>
    <w:basedOn w:val="a0"/>
    <w:rsid w:val="00F53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380">
      <w:bodyDiv w:val="1"/>
      <w:marLeft w:val="0"/>
      <w:marRight w:val="0"/>
      <w:marTop w:val="0"/>
      <w:marBottom w:val="0"/>
      <w:divBdr>
        <w:top w:val="none" w:sz="0" w:space="0" w:color="auto"/>
        <w:left w:val="none" w:sz="0" w:space="0" w:color="auto"/>
        <w:bottom w:val="none" w:sz="0" w:space="0" w:color="auto"/>
        <w:right w:val="none" w:sz="0" w:space="0" w:color="auto"/>
      </w:divBdr>
    </w:div>
    <w:div w:id="124197520">
      <w:bodyDiv w:val="1"/>
      <w:marLeft w:val="0"/>
      <w:marRight w:val="0"/>
      <w:marTop w:val="0"/>
      <w:marBottom w:val="0"/>
      <w:divBdr>
        <w:top w:val="none" w:sz="0" w:space="0" w:color="auto"/>
        <w:left w:val="none" w:sz="0" w:space="0" w:color="auto"/>
        <w:bottom w:val="none" w:sz="0" w:space="0" w:color="auto"/>
        <w:right w:val="none" w:sz="0" w:space="0" w:color="auto"/>
      </w:divBdr>
    </w:div>
    <w:div w:id="240800819">
      <w:bodyDiv w:val="1"/>
      <w:marLeft w:val="0"/>
      <w:marRight w:val="0"/>
      <w:marTop w:val="0"/>
      <w:marBottom w:val="0"/>
      <w:divBdr>
        <w:top w:val="none" w:sz="0" w:space="0" w:color="auto"/>
        <w:left w:val="none" w:sz="0" w:space="0" w:color="auto"/>
        <w:bottom w:val="none" w:sz="0" w:space="0" w:color="auto"/>
        <w:right w:val="none" w:sz="0" w:space="0" w:color="auto"/>
      </w:divBdr>
    </w:div>
    <w:div w:id="529149868">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406875982">
      <w:bodyDiv w:val="1"/>
      <w:marLeft w:val="0"/>
      <w:marRight w:val="0"/>
      <w:marTop w:val="0"/>
      <w:marBottom w:val="0"/>
      <w:divBdr>
        <w:top w:val="none" w:sz="0" w:space="0" w:color="auto"/>
        <w:left w:val="none" w:sz="0" w:space="0" w:color="auto"/>
        <w:bottom w:val="none" w:sz="0" w:space="0" w:color="auto"/>
        <w:right w:val="none" w:sz="0" w:space="0" w:color="auto"/>
      </w:divBdr>
    </w:div>
    <w:div w:id="1409570698">
      <w:bodyDiv w:val="1"/>
      <w:marLeft w:val="0"/>
      <w:marRight w:val="0"/>
      <w:marTop w:val="0"/>
      <w:marBottom w:val="0"/>
      <w:divBdr>
        <w:top w:val="none" w:sz="0" w:space="0" w:color="auto"/>
        <w:left w:val="none" w:sz="0" w:space="0" w:color="auto"/>
        <w:bottom w:val="none" w:sz="0" w:space="0" w:color="auto"/>
        <w:right w:val="none" w:sz="0" w:space="0" w:color="auto"/>
      </w:divBdr>
    </w:div>
    <w:div w:id="1432436579">
      <w:bodyDiv w:val="1"/>
      <w:marLeft w:val="0"/>
      <w:marRight w:val="0"/>
      <w:marTop w:val="0"/>
      <w:marBottom w:val="0"/>
      <w:divBdr>
        <w:top w:val="none" w:sz="0" w:space="0" w:color="auto"/>
        <w:left w:val="none" w:sz="0" w:space="0" w:color="auto"/>
        <w:bottom w:val="none" w:sz="0" w:space="0" w:color="auto"/>
        <w:right w:val="none" w:sz="0" w:space="0" w:color="auto"/>
      </w:divBdr>
    </w:div>
    <w:div w:id="1749958984">
      <w:bodyDiv w:val="1"/>
      <w:marLeft w:val="0"/>
      <w:marRight w:val="0"/>
      <w:marTop w:val="0"/>
      <w:marBottom w:val="0"/>
      <w:divBdr>
        <w:top w:val="none" w:sz="0" w:space="0" w:color="auto"/>
        <w:left w:val="none" w:sz="0" w:space="0" w:color="auto"/>
        <w:bottom w:val="none" w:sz="0" w:space="0" w:color="auto"/>
        <w:right w:val="none" w:sz="0" w:space="0" w:color="auto"/>
      </w:divBdr>
    </w:div>
    <w:div w:id="1811827875">
      <w:bodyDiv w:val="1"/>
      <w:marLeft w:val="0"/>
      <w:marRight w:val="0"/>
      <w:marTop w:val="0"/>
      <w:marBottom w:val="0"/>
      <w:divBdr>
        <w:top w:val="none" w:sz="0" w:space="0" w:color="auto"/>
        <w:left w:val="none" w:sz="0" w:space="0" w:color="auto"/>
        <w:bottom w:val="none" w:sz="0" w:space="0" w:color="auto"/>
        <w:right w:val="none" w:sz="0" w:space="0" w:color="auto"/>
      </w:divBdr>
    </w:div>
    <w:div w:id="1833985677">
      <w:bodyDiv w:val="1"/>
      <w:marLeft w:val="0"/>
      <w:marRight w:val="0"/>
      <w:marTop w:val="0"/>
      <w:marBottom w:val="0"/>
      <w:divBdr>
        <w:top w:val="none" w:sz="0" w:space="0" w:color="auto"/>
        <w:left w:val="none" w:sz="0" w:space="0" w:color="auto"/>
        <w:bottom w:val="none" w:sz="0" w:space="0" w:color="auto"/>
        <w:right w:val="none" w:sz="0" w:space="0" w:color="auto"/>
      </w:divBdr>
    </w:div>
    <w:div w:id="1898589397">
      <w:bodyDiv w:val="1"/>
      <w:marLeft w:val="0"/>
      <w:marRight w:val="0"/>
      <w:marTop w:val="0"/>
      <w:marBottom w:val="0"/>
      <w:divBdr>
        <w:top w:val="none" w:sz="0" w:space="0" w:color="auto"/>
        <w:left w:val="none" w:sz="0" w:space="0" w:color="auto"/>
        <w:bottom w:val="none" w:sz="0" w:space="0" w:color="auto"/>
        <w:right w:val="none" w:sz="0" w:space="0" w:color="auto"/>
      </w:divBdr>
    </w:div>
    <w:div w:id="1959944708">
      <w:bodyDiv w:val="1"/>
      <w:marLeft w:val="0"/>
      <w:marRight w:val="0"/>
      <w:marTop w:val="0"/>
      <w:marBottom w:val="0"/>
      <w:divBdr>
        <w:top w:val="none" w:sz="0" w:space="0" w:color="auto"/>
        <w:left w:val="none" w:sz="0" w:space="0" w:color="auto"/>
        <w:bottom w:val="none" w:sz="0" w:space="0" w:color="auto"/>
        <w:right w:val="none" w:sz="0" w:space="0" w:color="auto"/>
      </w:divBdr>
    </w:div>
    <w:div w:id="21259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2754-2120-497B-B6B1-9196C222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8784</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beginner</dc:creator>
  <cp:lastModifiedBy>최희선</cp:lastModifiedBy>
  <cp:revision>2</cp:revision>
  <dcterms:created xsi:type="dcterms:W3CDTF">2013-12-20T06:41:00Z</dcterms:created>
  <dcterms:modified xsi:type="dcterms:W3CDTF">2013-12-20T06:41:00Z</dcterms:modified>
</cp:coreProperties>
</file>