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B8" w:rsidRPr="002D30DF" w:rsidRDefault="00C069B8" w:rsidP="002D30DF">
      <w:pPr>
        <w:jc w:val="center"/>
        <w:rPr>
          <w:rFonts w:eastAsiaTheme="minorHAnsi"/>
          <w:b/>
          <w:sz w:val="24"/>
          <w:szCs w:val="20"/>
        </w:rPr>
      </w:pPr>
      <w:r w:rsidRPr="002D30DF">
        <w:rPr>
          <w:rFonts w:eastAsiaTheme="minorHAnsi"/>
          <w:b/>
          <w:sz w:val="24"/>
          <w:szCs w:val="20"/>
        </w:rPr>
        <w:t>New York: Capital of the world</w:t>
      </w:r>
    </w:p>
    <w:p w:rsidR="00C069B8" w:rsidRPr="00C069B8" w:rsidRDefault="00C069B8" w:rsidP="002D30DF">
      <w:pPr>
        <w:rPr>
          <w:rFonts w:eastAsiaTheme="minorHAnsi"/>
          <w:szCs w:val="20"/>
        </w:rPr>
      </w:pPr>
    </w:p>
    <w:p w:rsidR="00C069B8" w:rsidRPr="00C069B8" w:rsidRDefault="00C069B8" w:rsidP="002D30DF">
      <w:pPr>
        <w:jc w:val="right"/>
        <w:rPr>
          <w:rFonts w:eastAsiaTheme="minorHAnsi"/>
          <w:szCs w:val="20"/>
        </w:rPr>
      </w:pPr>
      <w:r w:rsidRPr="00C069B8">
        <w:rPr>
          <w:rFonts w:eastAsiaTheme="minorHAnsi"/>
          <w:szCs w:val="20"/>
        </w:rPr>
        <w:t>21108223 Public Administration</w:t>
      </w:r>
    </w:p>
    <w:p w:rsidR="00C069B8" w:rsidRPr="00C069B8" w:rsidRDefault="00C069B8" w:rsidP="002D30DF">
      <w:pPr>
        <w:jc w:val="right"/>
        <w:rPr>
          <w:rFonts w:eastAsiaTheme="minorHAnsi"/>
          <w:szCs w:val="20"/>
        </w:rPr>
      </w:pPr>
      <w:r w:rsidRPr="00C069B8">
        <w:rPr>
          <w:rFonts w:eastAsiaTheme="minorHAnsi"/>
          <w:szCs w:val="20"/>
        </w:rPr>
        <w:t>Yun-mi Kim</w:t>
      </w:r>
    </w:p>
    <w:p w:rsidR="00C069B8" w:rsidRPr="00C069B8" w:rsidRDefault="00C069B8" w:rsidP="002D30DF">
      <w:pPr>
        <w:jc w:val="right"/>
        <w:rPr>
          <w:rFonts w:eastAsiaTheme="minorHAnsi"/>
          <w:szCs w:val="20"/>
        </w:rPr>
      </w:pPr>
    </w:p>
    <w:p w:rsidR="00C069B8" w:rsidRPr="00C069B8" w:rsidRDefault="00C069B8" w:rsidP="002D30DF">
      <w:pPr>
        <w:rPr>
          <w:rFonts w:eastAsiaTheme="minorHAnsi" w:hint="eastAsia"/>
          <w:szCs w:val="20"/>
        </w:rPr>
      </w:pPr>
    </w:p>
    <w:p w:rsidR="00C069B8" w:rsidRPr="00C069B8" w:rsidRDefault="00C069B8" w:rsidP="002D30DF">
      <w:pPr>
        <w:rPr>
          <w:rFonts w:eastAsiaTheme="minorHAnsi"/>
          <w:b/>
          <w:szCs w:val="20"/>
        </w:rPr>
      </w:pPr>
      <w:r w:rsidRPr="00C069B8">
        <w:rPr>
          <w:rFonts w:eastAsiaTheme="minorHAnsi"/>
          <w:b/>
          <w:szCs w:val="20"/>
        </w:rPr>
        <w:t>The governance of planning and development</w:t>
      </w:r>
    </w:p>
    <w:p w:rsidR="00C069B8" w:rsidRPr="00C069B8" w:rsidRDefault="00C069B8" w:rsidP="002D30DF">
      <w:pPr>
        <w:rPr>
          <w:rFonts w:eastAsiaTheme="minorHAnsi"/>
          <w:szCs w:val="20"/>
          <w:u w:val="single"/>
        </w:rPr>
      </w:pPr>
      <w:r w:rsidRPr="00C069B8">
        <w:rPr>
          <w:rFonts w:eastAsiaTheme="minorHAnsi"/>
          <w:szCs w:val="20"/>
          <w:u w:val="single"/>
        </w:rPr>
        <w:t>The mayor, the city and business</w:t>
      </w:r>
    </w:p>
    <w:p w:rsidR="00C069B8" w:rsidRPr="00C069B8" w:rsidRDefault="00C069B8" w:rsidP="002D30DF">
      <w:pPr>
        <w:rPr>
          <w:rFonts w:eastAsiaTheme="minorHAnsi"/>
          <w:szCs w:val="20"/>
        </w:rPr>
      </w:pPr>
      <w:bookmarkStart w:id="0" w:name="OLE_LINK1"/>
      <w:bookmarkStart w:id="1" w:name="OLE_LINK2"/>
      <w:bookmarkStart w:id="2" w:name="OLE_LINK3"/>
      <w:r w:rsidRPr="00C069B8">
        <w:rPr>
          <w:rFonts w:eastAsiaTheme="minorHAnsi"/>
          <w:szCs w:val="20"/>
        </w:rPr>
        <w:t xml:space="preserve">Greater New York in 1898 in Manhattan, the Bronx, Queens, Brooklyn, Staten Island, a small borough in the integration of building area and span of authority remain outstanding made. Integration of large-scale infrastructure projects are planned for the benefit of all taxpayers can give a foundation. Of course, that loss of local government, but the local borough of New York City's poorest citizens will be able to share the wealth. </w:t>
      </w:r>
    </w:p>
    <w:p w:rsidR="00C069B8" w:rsidRPr="00C069B8" w:rsidRDefault="00C069B8" w:rsidP="002D30DF">
      <w:pPr>
        <w:rPr>
          <w:rFonts w:eastAsiaTheme="minorHAnsi"/>
          <w:szCs w:val="20"/>
        </w:rPr>
      </w:pPr>
      <w:r w:rsidRPr="00C069B8">
        <w:rPr>
          <w:rFonts w:eastAsiaTheme="minorHAnsi"/>
          <w:szCs w:val="20"/>
        </w:rPr>
        <w:t>Charter is a significant market in the city's strength. In general, the market and the business community groups have limited access. Strong market development in New York politics affect the big unions are public housing, health and human rights, and to exert influence on the political agenda, a strong role.</w:t>
      </w:r>
    </w:p>
    <w:bookmarkEnd w:id="0"/>
    <w:bookmarkEnd w:id="1"/>
    <w:bookmarkEnd w:id="2"/>
    <w:p w:rsidR="00C069B8" w:rsidRPr="00C069B8" w:rsidRDefault="00C069B8" w:rsidP="002D30DF">
      <w:pPr>
        <w:rPr>
          <w:rFonts w:eastAsiaTheme="minorHAnsi"/>
          <w:szCs w:val="20"/>
          <w:u w:val="single"/>
        </w:rPr>
      </w:pPr>
      <w:r w:rsidRPr="00C069B8">
        <w:rPr>
          <w:rFonts w:eastAsiaTheme="minorHAnsi"/>
          <w:szCs w:val="20"/>
          <w:u w:val="single"/>
        </w:rPr>
        <w:t>Business, civic lobbies and public benefit corporations</w:t>
      </w:r>
    </w:p>
    <w:p w:rsidR="00C069B8" w:rsidRPr="00C069B8" w:rsidRDefault="00C069B8" w:rsidP="002D30DF">
      <w:pPr>
        <w:rPr>
          <w:rFonts w:eastAsiaTheme="minorHAnsi"/>
          <w:szCs w:val="20"/>
        </w:rPr>
      </w:pPr>
      <w:r w:rsidRPr="00C069B8">
        <w:rPr>
          <w:rFonts w:eastAsiaTheme="minorHAnsi"/>
          <w:szCs w:val="20"/>
        </w:rPr>
        <w:t xml:space="preserve">Electoral support for the market to establish a trade union should be supported. In addition, citizens should respond to the needs of the business lobby. In various parts of the business lobby in the city to promote the development. Since the 1970s, the local business improvement district was created to manage environmental quality. Bidding and planning capabilities to recruit, people in Manhattan and significant impact on local businesses, some of the taxes in this budget to be big. The lobby is like many influential members of the planning and development of resistance to the common view of the current can be shared. Also very important is the role of RPA. The organization wants to implement local programs rely on state and local officials. In other words, the indirect influence RPA </w:t>
      </w:r>
      <w:proofErr w:type="gramStart"/>
      <w:r w:rsidRPr="00C069B8">
        <w:rPr>
          <w:rFonts w:eastAsiaTheme="minorHAnsi"/>
          <w:szCs w:val="20"/>
        </w:rPr>
        <w:t>be</w:t>
      </w:r>
      <w:proofErr w:type="gramEnd"/>
      <w:r w:rsidRPr="00C069B8">
        <w:rPr>
          <w:rFonts w:eastAsiaTheme="minorHAnsi"/>
          <w:szCs w:val="20"/>
        </w:rPr>
        <w:t xml:space="preserve"> seen. We are a private business lobby also in the case of power to exert a powerful influence on the public plan can conclude that.</w:t>
      </w:r>
    </w:p>
    <w:p w:rsidR="00C069B8" w:rsidRPr="00C069B8" w:rsidRDefault="00C069B8" w:rsidP="002D30DF">
      <w:pPr>
        <w:rPr>
          <w:rFonts w:eastAsiaTheme="minorHAnsi"/>
          <w:szCs w:val="20"/>
          <w:u w:val="single"/>
        </w:rPr>
      </w:pPr>
      <w:r w:rsidRPr="00C069B8">
        <w:rPr>
          <w:rFonts w:eastAsiaTheme="minorHAnsi"/>
          <w:szCs w:val="20"/>
          <w:u w:val="single"/>
        </w:rPr>
        <w:t xml:space="preserve">The port, the state and the region </w:t>
      </w:r>
    </w:p>
    <w:p w:rsidR="00C069B8" w:rsidRPr="00C069B8" w:rsidRDefault="00C069B8" w:rsidP="002D30DF">
      <w:pPr>
        <w:rPr>
          <w:rFonts w:eastAsiaTheme="minorHAnsi"/>
          <w:szCs w:val="20"/>
        </w:rPr>
      </w:pPr>
      <w:r w:rsidRPr="00C069B8">
        <w:rPr>
          <w:rFonts w:eastAsiaTheme="minorHAnsi"/>
          <w:szCs w:val="20"/>
        </w:rPr>
        <w:t>We are moving out of the city limits, and the city planning and development agencies look at the regional scale power can be found in a similar pattern to duplicate. The</w:t>
      </w:r>
      <w:r w:rsidR="002D30DF">
        <w:rPr>
          <w:rFonts w:eastAsiaTheme="minorHAnsi" w:hint="eastAsia"/>
          <w:szCs w:val="20"/>
        </w:rPr>
        <w:t xml:space="preserve"> </w:t>
      </w:r>
      <w:r w:rsidRPr="00C069B8">
        <w:rPr>
          <w:rFonts w:eastAsiaTheme="minorHAnsi"/>
          <w:szCs w:val="20"/>
        </w:rPr>
        <w:t xml:space="preserve">most important </w:t>
      </w:r>
      <w:r w:rsidR="002D30DF" w:rsidRPr="00C069B8">
        <w:rPr>
          <w:rFonts w:eastAsiaTheme="minorHAnsi"/>
          <w:szCs w:val="20"/>
        </w:rPr>
        <w:t>envelopment</w:t>
      </w:r>
      <w:r w:rsidRPr="00C069B8">
        <w:rPr>
          <w:rFonts w:eastAsiaTheme="minorHAnsi"/>
          <w:szCs w:val="20"/>
        </w:rPr>
        <w:t xml:space="preserve"> of the Port Authority of New York and New Jersey. Port authorities and the business community to dig a tunnel with a bridge were established in 1920 to build. Philosophy is an independent agency at least keep up with the 1980's style, but the role of the port's future is uncertain. Port was built in the world's future role is still a matter of debate. Nevertheless, significant infrastructure and port authorities to maintain control of the property. New York City's planning and development of the information tumultuous constituency, a strong public sector, private sector and civil lobby is powerful. Regional and City Development Authority is the lead committee has a formal plan. We have now identified in the introduction to building a world city </w:t>
      </w:r>
      <w:r w:rsidRPr="00C069B8">
        <w:rPr>
          <w:rFonts w:eastAsiaTheme="minorHAnsi"/>
          <w:szCs w:val="20"/>
        </w:rPr>
        <w:lastRenderedPageBreak/>
        <w:t>should be divided into three parts.</w:t>
      </w:r>
    </w:p>
    <w:p w:rsidR="00C069B8" w:rsidRPr="00C069B8" w:rsidRDefault="00C069B8" w:rsidP="002D30DF">
      <w:pPr>
        <w:rPr>
          <w:rFonts w:eastAsiaTheme="minorHAnsi"/>
          <w:szCs w:val="20"/>
        </w:rPr>
      </w:pPr>
    </w:p>
    <w:p w:rsidR="00C069B8" w:rsidRPr="00C069B8" w:rsidRDefault="00C069B8" w:rsidP="002D30DF">
      <w:pPr>
        <w:rPr>
          <w:rFonts w:eastAsiaTheme="minorHAnsi"/>
          <w:b/>
          <w:szCs w:val="20"/>
        </w:rPr>
      </w:pPr>
      <w:r w:rsidRPr="00C069B8">
        <w:rPr>
          <w:rFonts w:eastAsiaTheme="minorHAnsi"/>
          <w:b/>
          <w:szCs w:val="20"/>
        </w:rPr>
        <w:t xml:space="preserve">Building and rebuilding the capital of the world </w:t>
      </w:r>
    </w:p>
    <w:p w:rsidR="00C069B8" w:rsidRPr="00C069B8" w:rsidRDefault="00C069B8" w:rsidP="002D30DF">
      <w:pPr>
        <w:rPr>
          <w:rFonts w:eastAsiaTheme="minorHAnsi"/>
          <w:szCs w:val="20"/>
          <w:u w:val="single"/>
        </w:rPr>
      </w:pPr>
      <w:r w:rsidRPr="00C069B8">
        <w:rPr>
          <w:rFonts w:eastAsiaTheme="minorHAnsi"/>
          <w:szCs w:val="20"/>
          <w:u w:val="single"/>
        </w:rPr>
        <w:t>Phase 1: From fiscal crisis to Giuliani</w:t>
      </w:r>
    </w:p>
    <w:p w:rsidR="00C069B8" w:rsidRPr="00C069B8" w:rsidRDefault="00C069B8" w:rsidP="002D30DF">
      <w:pPr>
        <w:rPr>
          <w:rFonts w:eastAsiaTheme="minorHAnsi"/>
          <w:szCs w:val="20"/>
        </w:rPr>
      </w:pPr>
      <w:r w:rsidRPr="00C069B8">
        <w:rPr>
          <w:rFonts w:eastAsiaTheme="minorHAnsi"/>
          <w:szCs w:val="20"/>
        </w:rPr>
        <w:t>In the mid-1970s, the city was hit in the economic crisis and the importance of the budget was redistributed</w:t>
      </w:r>
    </w:p>
    <w:p w:rsidR="00C069B8" w:rsidRPr="00C069B8" w:rsidRDefault="00C069B8" w:rsidP="002D30DF">
      <w:pPr>
        <w:rPr>
          <w:rFonts w:eastAsiaTheme="minorHAnsi"/>
          <w:szCs w:val="20"/>
        </w:rPr>
      </w:pPr>
      <w:r w:rsidRPr="00C069B8">
        <w:rPr>
          <w:rFonts w:eastAsiaTheme="minorHAnsi"/>
          <w:szCs w:val="20"/>
        </w:rPr>
        <w:t>Since the 1980s, the city began to expand the economy and the budget began to live in Manhattan again.</w:t>
      </w:r>
    </w:p>
    <w:p w:rsidR="00C069B8" w:rsidRPr="00C069B8" w:rsidRDefault="00C069B8" w:rsidP="002D30DF">
      <w:pPr>
        <w:rPr>
          <w:rFonts w:eastAsiaTheme="minorHAnsi"/>
          <w:szCs w:val="20"/>
          <w:u w:val="single"/>
        </w:rPr>
      </w:pPr>
      <w:r w:rsidRPr="00C069B8">
        <w:rPr>
          <w:rFonts w:eastAsiaTheme="minorHAnsi"/>
          <w:szCs w:val="20"/>
          <w:u w:val="single"/>
        </w:rPr>
        <w:t>Phase 2: Giuliani’s Manhattan</w:t>
      </w:r>
    </w:p>
    <w:p w:rsidR="00C069B8" w:rsidRPr="00C069B8" w:rsidRDefault="00C069B8" w:rsidP="002D30DF">
      <w:pPr>
        <w:ind w:firstLineChars="50" w:firstLine="100"/>
        <w:rPr>
          <w:rFonts w:eastAsiaTheme="minorHAnsi"/>
          <w:szCs w:val="20"/>
        </w:rPr>
      </w:pPr>
      <w:r w:rsidRPr="00C069B8">
        <w:rPr>
          <w:rFonts w:eastAsiaTheme="minorHAnsi"/>
          <w:szCs w:val="20"/>
        </w:rPr>
        <w:t>- Development incentives and public safety</w:t>
      </w:r>
    </w:p>
    <w:p w:rsidR="00C069B8" w:rsidRPr="00C069B8" w:rsidRDefault="00C069B8" w:rsidP="002D30DF">
      <w:pPr>
        <w:rPr>
          <w:rFonts w:eastAsiaTheme="minorHAnsi"/>
          <w:szCs w:val="20"/>
        </w:rPr>
      </w:pPr>
      <w:r w:rsidRPr="00C069B8">
        <w:rPr>
          <w:rFonts w:eastAsiaTheme="minorHAnsi"/>
          <w:szCs w:val="20"/>
        </w:rPr>
        <w:t>Market from 1993 to 2001 in the public interest, as their predecessors Giuliani and tax incentive zones C and using a combination of interventions to support market development sought. Restored economy is reconstructed according to the Times Square began in the second step.  The heart of global capital ' was a successful project. As a result, the changes in the Times Square area of the image of the industry in the past were moved to other cities. The immediate focus of the early 1990s, the city market, and production of the promotion plan for Manhattan retail and residential development to encourage conversion to service.</w:t>
      </w:r>
    </w:p>
    <w:p w:rsidR="00C069B8" w:rsidRPr="00C069B8" w:rsidRDefault="00C069B8" w:rsidP="002D30DF">
      <w:pPr>
        <w:ind w:firstLineChars="50" w:firstLine="100"/>
        <w:rPr>
          <w:rFonts w:eastAsiaTheme="minorHAnsi"/>
          <w:szCs w:val="20"/>
        </w:rPr>
      </w:pPr>
      <w:r w:rsidRPr="00C069B8">
        <w:rPr>
          <w:rFonts w:eastAsiaTheme="minorHAnsi"/>
          <w:szCs w:val="20"/>
        </w:rPr>
        <w:t>- The new media economy</w:t>
      </w:r>
    </w:p>
    <w:p w:rsidR="00C069B8" w:rsidRPr="00C069B8" w:rsidRDefault="00C069B8" w:rsidP="002D30DF">
      <w:pPr>
        <w:rPr>
          <w:rFonts w:eastAsiaTheme="minorHAnsi"/>
          <w:szCs w:val="20"/>
        </w:rPr>
      </w:pPr>
      <w:r w:rsidRPr="00C069B8">
        <w:rPr>
          <w:rFonts w:eastAsiaTheme="minorHAnsi"/>
          <w:szCs w:val="20"/>
        </w:rPr>
        <w:t>The new economy has led to an increase in the required job. Los Angeles is growing faster than New York, but New York's dominance in the media business is under threat was perceived. However, the rapid growth of new media works the rest of the electronic image of the city and helped.</w:t>
      </w:r>
    </w:p>
    <w:p w:rsidR="00C069B8" w:rsidRPr="00C069B8" w:rsidRDefault="00C069B8" w:rsidP="002D30DF">
      <w:pPr>
        <w:ind w:firstLineChars="50" w:firstLine="100"/>
        <w:rPr>
          <w:rFonts w:eastAsiaTheme="minorHAnsi"/>
          <w:szCs w:val="20"/>
        </w:rPr>
      </w:pPr>
      <w:r w:rsidRPr="00C069B8">
        <w:rPr>
          <w:rFonts w:eastAsiaTheme="minorHAnsi"/>
          <w:szCs w:val="20"/>
        </w:rPr>
        <w:t>- Manhattan pushes outwards</w:t>
      </w:r>
    </w:p>
    <w:p w:rsidR="00C069B8" w:rsidRPr="00C069B8" w:rsidRDefault="00C069B8" w:rsidP="002D30DF">
      <w:pPr>
        <w:rPr>
          <w:rFonts w:eastAsiaTheme="minorHAnsi"/>
          <w:szCs w:val="20"/>
        </w:rPr>
      </w:pPr>
      <w:r w:rsidRPr="00C069B8">
        <w:rPr>
          <w:rFonts w:eastAsiaTheme="minorHAnsi"/>
          <w:szCs w:val="20"/>
        </w:rPr>
        <w:t>An important result of rapid growth surpassed Manhattan. This change was characterized by large areas of the city-wide search for a new business location and took the steamer.</w:t>
      </w:r>
    </w:p>
    <w:p w:rsidR="00C069B8" w:rsidRPr="00C069B8" w:rsidRDefault="00C069B8" w:rsidP="002D30DF">
      <w:pPr>
        <w:rPr>
          <w:rFonts w:eastAsiaTheme="minorHAnsi"/>
          <w:szCs w:val="20"/>
        </w:rPr>
      </w:pPr>
      <w:r w:rsidRPr="00C069B8">
        <w:rPr>
          <w:rFonts w:eastAsiaTheme="minorHAnsi"/>
          <w:szCs w:val="20"/>
        </w:rPr>
        <w:t xml:space="preserve"> - The new quality of life and Hudson </w:t>
      </w:r>
      <w:r w:rsidR="002D30DF" w:rsidRPr="00C069B8">
        <w:rPr>
          <w:rFonts w:eastAsiaTheme="minorHAnsi"/>
          <w:szCs w:val="20"/>
        </w:rPr>
        <w:t>River</w:t>
      </w:r>
      <w:r w:rsidRPr="00C069B8">
        <w:rPr>
          <w:rFonts w:eastAsiaTheme="minorHAnsi"/>
          <w:szCs w:val="20"/>
        </w:rPr>
        <w:t xml:space="preserve"> park</w:t>
      </w:r>
    </w:p>
    <w:p w:rsidR="00C069B8" w:rsidRPr="00C069B8" w:rsidRDefault="00C069B8" w:rsidP="002D30DF">
      <w:pPr>
        <w:rPr>
          <w:rFonts w:eastAsiaTheme="minorHAnsi"/>
          <w:szCs w:val="20"/>
          <w:u w:val="single"/>
        </w:rPr>
      </w:pPr>
      <w:r w:rsidRPr="00C069B8">
        <w:rPr>
          <w:rFonts w:eastAsiaTheme="minorHAnsi"/>
          <w:szCs w:val="20"/>
          <w:u w:val="single"/>
        </w:rPr>
        <w:t>Phase 3: Post-September 2001</w:t>
      </w:r>
    </w:p>
    <w:p w:rsidR="00C069B8" w:rsidRPr="00C069B8" w:rsidRDefault="00C069B8" w:rsidP="002D30DF">
      <w:pPr>
        <w:rPr>
          <w:rFonts w:eastAsiaTheme="minorHAnsi"/>
          <w:szCs w:val="20"/>
        </w:rPr>
      </w:pPr>
      <w:r w:rsidRPr="00C069B8">
        <w:rPr>
          <w:rFonts w:eastAsiaTheme="minorHAnsi"/>
          <w:szCs w:val="20"/>
        </w:rPr>
        <w:t>September 2001 terrorist attacks in the United States had destroyed 13 million square Manhattan hit a large area. In particular, retail and corporate tourism, trade and saw a big loss.</w:t>
      </w:r>
    </w:p>
    <w:p w:rsidR="00C069B8" w:rsidRPr="00C069B8" w:rsidRDefault="00C069B8" w:rsidP="002D30DF">
      <w:pPr>
        <w:ind w:firstLineChars="50" w:firstLine="100"/>
        <w:rPr>
          <w:rFonts w:eastAsiaTheme="minorHAnsi"/>
          <w:szCs w:val="20"/>
        </w:rPr>
      </w:pPr>
      <w:r w:rsidRPr="00C069B8">
        <w:rPr>
          <w:rFonts w:eastAsiaTheme="minorHAnsi"/>
          <w:szCs w:val="20"/>
        </w:rPr>
        <w:t>- Financial and fiscal impacts</w:t>
      </w:r>
    </w:p>
    <w:p w:rsidR="00C069B8" w:rsidRPr="00C069B8" w:rsidRDefault="00C069B8" w:rsidP="002D30DF">
      <w:pPr>
        <w:rPr>
          <w:rFonts w:eastAsiaTheme="minorHAnsi"/>
          <w:szCs w:val="20"/>
        </w:rPr>
      </w:pPr>
      <w:r w:rsidRPr="00C069B8">
        <w:rPr>
          <w:rFonts w:eastAsiaTheme="minorHAnsi"/>
          <w:szCs w:val="20"/>
        </w:rPr>
        <w:t>Terrorism is an immediate impact on the economy of the city. New York economy has weakened sharply in 2001 in Manhattan led to the destruction of the unemployment, homelessness and increased the budget for Medicaid. This change in spite of the various departments of the strong efforts, financial support was not easy.</w:t>
      </w:r>
    </w:p>
    <w:p w:rsidR="00C069B8" w:rsidRPr="00C069B8" w:rsidRDefault="00C069B8" w:rsidP="002D30DF">
      <w:pPr>
        <w:ind w:firstLineChars="50" w:firstLine="100"/>
        <w:rPr>
          <w:rFonts w:eastAsiaTheme="minorHAnsi"/>
          <w:szCs w:val="20"/>
        </w:rPr>
      </w:pPr>
      <w:r w:rsidRPr="00C069B8">
        <w:rPr>
          <w:rFonts w:eastAsiaTheme="minorHAnsi"/>
          <w:szCs w:val="20"/>
        </w:rPr>
        <w:t>- Offices move out of downtown</w:t>
      </w:r>
    </w:p>
    <w:p w:rsidR="00C069B8" w:rsidRPr="00C069B8" w:rsidRDefault="00C069B8" w:rsidP="002D30DF">
      <w:pPr>
        <w:rPr>
          <w:rFonts w:eastAsiaTheme="minorHAnsi"/>
          <w:szCs w:val="20"/>
        </w:rPr>
      </w:pPr>
      <w:r w:rsidRPr="00C069B8">
        <w:rPr>
          <w:rFonts w:eastAsiaTheme="minorHAnsi"/>
          <w:szCs w:val="20"/>
        </w:rPr>
        <w:t>In order to improve this office is to make urban areas more temporary accommodation across the office to which one looked the commuters have easy access to the office was connected.</w:t>
      </w:r>
    </w:p>
    <w:p w:rsidR="00C069B8" w:rsidRPr="00C069B8" w:rsidRDefault="00C069B8" w:rsidP="002D30DF">
      <w:pPr>
        <w:rPr>
          <w:rFonts w:eastAsiaTheme="minorHAnsi"/>
          <w:szCs w:val="20"/>
        </w:rPr>
      </w:pPr>
      <w:r w:rsidRPr="00C069B8">
        <w:rPr>
          <w:rFonts w:eastAsiaTheme="minorHAnsi"/>
          <w:szCs w:val="20"/>
        </w:rPr>
        <w:t>Shrimp and Manhattan rebuilding plan is to build a large-scale project was.</w:t>
      </w:r>
    </w:p>
    <w:p w:rsidR="00C069B8" w:rsidRPr="00C069B8" w:rsidRDefault="00C069B8" w:rsidP="002D30DF">
      <w:pPr>
        <w:ind w:firstLineChars="50" w:firstLine="100"/>
        <w:rPr>
          <w:rFonts w:eastAsiaTheme="minorHAnsi"/>
          <w:szCs w:val="20"/>
        </w:rPr>
      </w:pPr>
      <w:r w:rsidRPr="00C069B8">
        <w:rPr>
          <w:rFonts w:eastAsiaTheme="minorHAnsi"/>
          <w:szCs w:val="20"/>
        </w:rPr>
        <w:t>- Rebuilding lower Manhattan</w:t>
      </w:r>
    </w:p>
    <w:p w:rsidR="00C069B8" w:rsidRPr="00C069B8" w:rsidRDefault="00C069B8" w:rsidP="002D30DF">
      <w:pPr>
        <w:rPr>
          <w:rFonts w:eastAsiaTheme="minorHAnsi"/>
          <w:szCs w:val="20"/>
        </w:rPr>
      </w:pPr>
      <w:r w:rsidRPr="00C069B8">
        <w:rPr>
          <w:rFonts w:eastAsiaTheme="minorHAnsi"/>
          <w:szCs w:val="20"/>
        </w:rPr>
        <w:lastRenderedPageBreak/>
        <w:t>Through the development of a large-scale project management company in New York City's plan to deal with the use of the familiar Agency to build new commercial space, it was to focus on. Other ideas, but the wider social and environmental needs there is no reaction was not due to concern about.</w:t>
      </w:r>
    </w:p>
    <w:p w:rsidR="00C069B8" w:rsidRPr="00C069B8" w:rsidRDefault="00C069B8" w:rsidP="002D30DF">
      <w:pPr>
        <w:rPr>
          <w:rFonts w:eastAsiaTheme="minorHAnsi"/>
          <w:szCs w:val="20"/>
        </w:rPr>
      </w:pPr>
    </w:p>
    <w:p w:rsidR="00C069B8" w:rsidRPr="00C069B8" w:rsidRDefault="00C069B8" w:rsidP="002D30DF">
      <w:pPr>
        <w:rPr>
          <w:rFonts w:eastAsiaTheme="minorHAnsi"/>
          <w:b/>
          <w:szCs w:val="20"/>
        </w:rPr>
      </w:pPr>
      <w:r w:rsidRPr="00C069B8">
        <w:rPr>
          <w:rFonts w:eastAsiaTheme="minorHAnsi"/>
          <w:b/>
          <w:szCs w:val="20"/>
        </w:rPr>
        <w:t>Conclusion</w:t>
      </w:r>
    </w:p>
    <w:p w:rsidR="00C069B8" w:rsidRPr="00C069B8" w:rsidRDefault="00C069B8" w:rsidP="002D30DF">
      <w:pPr>
        <w:rPr>
          <w:rFonts w:eastAsiaTheme="minorHAnsi"/>
          <w:szCs w:val="20"/>
        </w:rPr>
      </w:pPr>
      <w:r w:rsidRPr="00C069B8">
        <w:rPr>
          <w:rFonts w:eastAsiaTheme="minorHAnsi"/>
          <w:szCs w:val="20"/>
        </w:rPr>
        <w:t xml:space="preserve">The process so far is shown that can provide a familiar way. A powerful voice in the business and with the development process, you can override the planning process driven by an independent organization. With a range of community groups and civil discussion between a chance. Reconstruction, as well as limit the ambitions of urban development, the ability to respond to social needs and challenges facing the financial limits. Established a priority in the public market. However, the education budget is to cut the budget of the other cities. In addition, economic development in the 1970s, found changes in social spending although the follow another constraint. And the problem faced by the city and the city is focused on. However, competition for the 2012 Olympic games, and did not stop the effort. Deputy Mayor for Economic Development since 2005 with the long-term development and transportation improvements the vision for this part of Manhattan is making reality more attractive area for investment effort remains a </w:t>
      </w:r>
      <w:r w:rsidR="002D30DF" w:rsidRPr="00C069B8">
        <w:rPr>
          <w:rFonts w:eastAsiaTheme="minorHAnsi"/>
          <w:szCs w:val="20"/>
        </w:rPr>
        <w:t>challenge.</w:t>
      </w:r>
    </w:p>
    <w:p w:rsidR="00C069B8" w:rsidRPr="00C069B8" w:rsidRDefault="00C069B8" w:rsidP="002D30DF">
      <w:pPr>
        <w:rPr>
          <w:rFonts w:eastAsiaTheme="minorHAnsi"/>
          <w:szCs w:val="20"/>
        </w:rPr>
      </w:pPr>
      <w:r w:rsidRPr="00C069B8">
        <w:rPr>
          <w:rFonts w:eastAsiaTheme="minorHAnsi"/>
          <w:szCs w:val="20"/>
        </w:rPr>
        <w:t>New York-style project to rebuild the city in the world is underway. The city is changed in the early 1990s as the recession encourages new markets. Times Square and the new consumer -led project has helped. Pursuing the project the city's new public safety continued to stamp images. The city is the new economic growth and the development of new opportunities for the District of development and planning tool to be used. It is a planned city, and state-led development activities.</w:t>
      </w:r>
    </w:p>
    <w:p w:rsidR="00C069B8" w:rsidRPr="00C069B8" w:rsidRDefault="00C069B8" w:rsidP="002D30DF">
      <w:pPr>
        <w:rPr>
          <w:rFonts w:eastAsiaTheme="minorHAnsi"/>
          <w:szCs w:val="20"/>
        </w:rPr>
      </w:pPr>
      <w:r w:rsidRPr="00C069B8">
        <w:rPr>
          <w:rFonts w:eastAsiaTheme="minorHAnsi"/>
          <w:szCs w:val="20"/>
        </w:rPr>
        <w:t>But some critics are independent loss effective public letter to the Planning Commission and should refer to the DCP. A resident of the Hudson River Park Trust is a limited activity boundary. However, after the redevelopment and renewal of public business the ability to mobilize the power of the means of success in New York. This unique development in the politics influenced by the size of the project. Effective Public Relations combined with historical port in the 20th century for business leadership and the need to build much needed infrastructure.</w:t>
      </w:r>
    </w:p>
    <w:p w:rsidR="00C069B8" w:rsidRPr="00C069B8" w:rsidRDefault="00C069B8" w:rsidP="002D30DF">
      <w:pPr>
        <w:rPr>
          <w:rFonts w:eastAsiaTheme="minorHAnsi"/>
          <w:szCs w:val="20"/>
        </w:rPr>
      </w:pPr>
    </w:p>
    <w:p w:rsidR="006779F0" w:rsidRPr="00C069B8" w:rsidRDefault="006779F0" w:rsidP="006779F0">
      <w:pPr>
        <w:jc w:val="center"/>
        <w:rPr>
          <w:rFonts w:eastAsiaTheme="minorHAnsi"/>
          <w:szCs w:val="20"/>
        </w:rPr>
      </w:pPr>
    </w:p>
    <w:sectPr w:rsidR="006779F0" w:rsidRPr="00C069B8" w:rsidSect="0060107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61EF"/>
    <w:multiLevelType w:val="hybridMultilevel"/>
    <w:tmpl w:val="9228B14A"/>
    <w:lvl w:ilvl="0" w:tplc="497C74C8">
      <w:numFmt w:val="bullet"/>
      <w:lvlText w:val="-"/>
      <w:lvlJc w:val="left"/>
      <w:pPr>
        <w:ind w:left="460" w:hanging="360"/>
      </w:pPr>
      <w:rPr>
        <w:rFonts w:ascii="맑은 고딕" w:eastAsia="맑은 고딕" w:hAnsi="맑은 고딕" w:cs="맑은 고딕" w:hint="eastAsia"/>
        <w:u w:val="none"/>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nsid w:val="785F37D8"/>
    <w:multiLevelType w:val="hybridMultilevel"/>
    <w:tmpl w:val="934C3A56"/>
    <w:lvl w:ilvl="0" w:tplc="5602EDE2">
      <w:numFmt w:val="bullet"/>
      <w:lvlText w:val="-"/>
      <w:lvlJc w:val="left"/>
      <w:pPr>
        <w:ind w:left="460" w:hanging="360"/>
      </w:pPr>
      <w:rPr>
        <w:rFonts w:ascii="맑은 고딕" w:eastAsia="맑은 고딕" w:hAnsi="맑은 고딕" w:cs="맑은 고딕" w:hint="eastAsia"/>
        <w:u w:val="none"/>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779F0"/>
    <w:rsid w:val="00242C1F"/>
    <w:rsid w:val="002D30DF"/>
    <w:rsid w:val="003A6F5D"/>
    <w:rsid w:val="00601070"/>
    <w:rsid w:val="006779F0"/>
    <w:rsid w:val="007D6BEF"/>
    <w:rsid w:val="009844A7"/>
    <w:rsid w:val="00AE454F"/>
    <w:rsid w:val="00B107CC"/>
    <w:rsid w:val="00C069B8"/>
    <w:rsid w:val="00C9136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070"/>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F5D"/>
    <w:pPr>
      <w:ind w:leftChars="400" w:left="800"/>
    </w:pPr>
  </w:style>
</w:styles>
</file>

<file path=word/webSettings.xml><?xml version="1.0" encoding="utf-8"?>
<w:webSettings xmlns:r="http://schemas.openxmlformats.org/officeDocument/2006/relationships" xmlns:w="http://schemas.openxmlformats.org/wordprocessingml/2006/main">
  <w:divs>
    <w:div w:id="133378823">
      <w:bodyDiv w:val="1"/>
      <w:marLeft w:val="0"/>
      <w:marRight w:val="0"/>
      <w:marTop w:val="0"/>
      <w:marBottom w:val="0"/>
      <w:divBdr>
        <w:top w:val="none" w:sz="0" w:space="0" w:color="auto"/>
        <w:left w:val="none" w:sz="0" w:space="0" w:color="auto"/>
        <w:bottom w:val="none" w:sz="0" w:space="0" w:color="auto"/>
        <w:right w:val="none" w:sz="0" w:space="0" w:color="auto"/>
      </w:divBdr>
    </w:div>
    <w:div w:id="399524873">
      <w:bodyDiv w:val="1"/>
      <w:marLeft w:val="0"/>
      <w:marRight w:val="0"/>
      <w:marTop w:val="0"/>
      <w:marBottom w:val="0"/>
      <w:divBdr>
        <w:top w:val="none" w:sz="0" w:space="0" w:color="auto"/>
        <w:left w:val="none" w:sz="0" w:space="0" w:color="auto"/>
        <w:bottom w:val="none" w:sz="0" w:space="0" w:color="auto"/>
        <w:right w:val="none" w:sz="0" w:space="0" w:color="auto"/>
      </w:divBdr>
      <w:divsChild>
        <w:div w:id="253242301">
          <w:marLeft w:val="0"/>
          <w:marRight w:val="0"/>
          <w:marTop w:val="0"/>
          <w:marBottom w:val="0"/>
          <w:divBdr>
            <w:top w:val="none" w:sz="0" w:space="0" w:color="auto"/>
            <w:left w:val="none" w:sz="0" w:space="0" w:color="auto"/>
            <w:bottom w:val="none" w:sz="0" w:space="0" w:color="auto"/>
            <w:right w:val="none" w:sz="0" w:space="0" w:color="auto"/>
          </w:divBdr>
          <w:divsChild>
            <w:div w:id="387462825">
              <w:marLeft w:val="0"/>
              <w:marRight w:val="0"/>
              <w:marTop w:val="0"/>
              <w:marBottom w:val="0"/>
              <w:divBdr>
                <w:top w:val="none" w:sz="0" w:space="0" w:color="auto"/>
                <w:left w:val="none" w:sz="0" w:space="0" w:color="auto"/>
                <w:bottom w:val="none" w:sz="0" w:space="0" w:color="auto"/>
                <w:right w:val="none" w:sz="0" w:space="0" w:color="auto"/>
              </w:divBdr>
              <w:divsChild>
                <w:div w:id="1415782149">
                  <w:marLeft w:val="0"/>
                  <w:marRight w:val="0"/>
                  <w:marTop w:val="0"/>
                  <w:marBottom w:val="0"/>
                  <w:divBdr>
                    <w:top w:val="none" w:sz="0" w:space="0" w:color="auto"/>
                    <w:left w:val="none" w:sz="0" w:space="0" w:color="auto"/>
                    <w:bottom w:val="none" w:sz="0" w:space="0" w:color="auto"/>
                    <w:right w:val="none" w:sz="0" w:space="0" w:color="auto"/>
                  </w:divBdr>
                  <w:divsChild>
                    <w:div w:id="66390122">
                      <w:marLeft w:val="0"/>
                      <w:marRight w:val="0"/>
                      <w:marTop w:val="0"/>
                      <w:marBottom w:val="0"/>
                      <w:divBdr>
                        <w:top w:val="none" w:sz="0" w:space="0" w:color="auto"/>
                        <w:left w:val="none" w:sz="0" w:space="0" w:color="auto"/>
                        <w:bottom w:val="none" w:sz="0" w:space="0" w:color="auto"/>
                        <w:right w:val="none" w:sz="0" w:space="0" w:color="auto"/>
                      </w:divBdr>
                      <w:divsChild>
                        <w:div w:id="76368698">
                          <w:marLeft w:val="0"/>
                          <w:marRight w:val="0"/>
                          <w:marTop w:val="0"/>
                          <w:marBottom w:val="0"/>
                          <w:divBdr>
                            <w:top w:val="none" w:sz="0" w:space="0" w:color="auto"/>
                            <w:left w:val="none" w:sz="0" w:space="0" w:color="auto"/>
                            <w:bottom w:val="none" w:sz="0" w:space="0" w:color="auto"/>
                            <w:right w:val="none" w:sz="0" w:space="0" w:color="auto"/>
                          </w:divBdr>
                          <w:divsChild>
                            <w:div w:id="117260826">
                              <w:marLeft w:val="0"/>
                              <w:marRight w:val="0"/>
                              <w:marTop w:val="0"/>
                              <w:marBottom w:val="0"/>
                              <w:divBdr>
                                <w:top w:val="none" w:sz="0" w:space="0" w:color="auto"/>
                                <w:left w:val="none" w:sz="0" w:space="0" w:color="auto"/>
                                <w:bottom w:val="none" w:sz="0" w:space="0" w:color="auto"/>
                                <w:right w:val="none" w:sz="0" w:space="0" w:color="auto"/>
                              </w:divBdr>
                              <w:divsChild>
                                <w:div w:id="1209804523">
                                  <w:marLeft w:val="0"/>
                                  <w:marRight w:val="0"/>
                                  <w:marTop w:val="0"/>
                                  <w:marBottom w:val="0"/>
                                  <w:divBdr>
                                    <w:top w:val="none" w:sz="0" w:space="0" w:color="auto"/>
                                    <w:left w:val="none" w:sz="0" w:space="0" w:color="auto"/>
                                    <w:bottom w:val="none" w:sz="0" w:space="0" w:color="auto"/>
                                    <w:right w:val="none" w:sz="0" w:space="0" w:color="auto"/>
                                  </w:divBdr>
                                  <w:divsChild>
                                    <w:div w:id="349182452">
                                      <w:marLeft w:val="60"/>
                                      <w:marRight w:val="0"/>
                                      <w:marTop w:val="0"/>
                                      <w:marBottom w:val="0"/>
                                      <w:divBdr>
                                        <w:top w:val="none" w:sz="0" w:space="0" w:color="auto"/>
                                        <w:left w:val="none" w:sz="0" w:space="0" w:color="auto"/>
                                        <w:bottom w:val="none" w:sz="0" w:space="0" w:color="auto"/>
                                        <w:right w:val="none" w:sz="0" w:space="0" w:color="auto"/>
                                      </w:divBdr>
                                      <w:divsChild>
                                        <w:div w:id="1802532486">
                                          <w:marLeft w:val="0"/>
                                          <w:marRight w:val="0"/>
                                          <w:marTop w:val="0"/>
                                          <w:marBottom w:val="0"/>
                                          <w:divBdr>
                                            <w:top w:val="none" w:sz="0" w:space="0" w:color="auto"/>
                                            <w:left w:val="none" w:sz="0" w:space="0" w:color="auto"/>
                                            <w:bottom w:val="none" w:sz="0" w:space="0" w:color="auto"/>
                                            <w:right w:val="none" w:sz="0" w:space="0" w:color="auto"/>
                                          </w:divBdr>
                                          <w:divsChild>
                                            <w:div w:id="2012290383">
                                              <w:marLeft w:val="0"/>
                                              <w:marRight w:val="0"/>
                                              <w:marTop w:val="0"/>
                                              <w:marBottom w:val="120"/>
                                              <w:divBdr>
                                                <w:top w:val="single" w:sz="6" w:space="0" w:color="F5F5F5"/>
                                                <w:left w:val="single" w:sz="6" w:space="0" w:color="F5F5F5"/>
                                                <w:bottom w:val="single" w:sz="6" w:space="0" w:color="F5F5F5"/>
                                                <w:right w:val="single" w:sz="6" w:space="0" w:color="F5F5F5"/>
                                              </w:divBdr>
                                              <w:divsChild>
                                                <w:div w:id="299919794">
                                                  <w:marLeft w:val="0"/>
                                                  <w:marRight w:val="0"/>
                                                  <w:marTop w:val="0"/>
                                                  <w:marBottom w:val="0"/>
                                                  <w:divBdr>
                                                    <w:top w:val="none" w:sz="0" w:space="0" w:color="auto"/>
                                                    <w:left w:val="none" w:sz="0" w:space="0" w:color="auto"/>
                                                    <w:bottom w:val="none" w:sz="0" w:space="0" w:color="auto"/>
                                                    <w:right w:val="none" w:sz="0" w:space="0" w:color="auto"/>
                                                  </w:divBdr>
                                                  <w:divsChild>
                                                    <w:div w:id="3104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098891">
      <w:bodyDiv w:val="1"/>
      <w:marLeft w:val="0"/>
      <w:marRight w:val="0"/>
      <w:marTop w:val="0"/>
      <w:marBottom w:val="0"/>
      <w:divBdr>
        <w:top w:val="none" w:sz="0" w:space="0" w:color="auto"/>
        <w:left w:val="none" w:sz="0" w:space="0" w:color="auto"/>
        <w:bottom w:val="none" w:sz="0" w:space="0" w:color="auto"/>
        <w:right w:val="none" w:sz="0" w:space="0" w:color="auto"/>
      </w:divBdr>
    </w:div>
    <w:div w:id="962536290">
      <w:bodyDiv w:val="1"/>
      <w:marLeft w:val="0"/>
      <w:marRight w:val="0"/>
      <w:marTop w:val="0"/>
      <w:marBottom w:val="0"/>
      <w:divBdr>
        <w:top w:val="none" w:sz="0" w:space="0" w:color="auto"/>
        <w:left w:val="none" w:sz="0" w:space="0" w:color="auto"/>
        <w:bottom w:val="none" w:sz="0" w:space="0" w:color="auto"/>
        <w:right w:val="none" w:sz="0" w:space="0" w:color="auto"/>
      </w:divBdr>
    </w:div>
    <w:div w:id="1001273865">
      <w:bodyDiv w:val="1"/>
      <w:marLeft w:val="0"/>
      <w:marRight w:val="0"/>
      <w:marTop w:val="0"/>
      <w:marBottom w:val="0"/>
      <w:divBdr>
        <w:top w:val="none" w:sz="0" w:space="0" w:color="auto"/>
        <w:left w:val="none" w:sz="0" w:space="0" w:color="auto"/>
        <w:bottom w:val="none" w:sz="0" w:space="0" w:color="auto"/>
        <w:right w:val="none" w:sz="0" w:space="0" w:color="auto"/>
      </w:divBdr>
    </w:div>
    <w:div w:id="1129594364">
      <w:bodyDiv w:val="1"/>
      <w:marLeft w:val="0"/>
      <w:marRight w:val="0"/>
      <w:marTop w:val="0"/>
      <w:marBottom w:val="0"/>
      <w:divBdr>
        <w:top w:val="none" w:sz="0" w:space="0" w:color="auto"/>
        <w:left w:val="none" w:sz="0" w:space="0" w:color="auto"/>
        <w:bottom w:val="none" w:sz="0" w:space="0" w:color="auto"/>
        <w:right w:val="none" w:sz="0" w:space="0" w:color="auto"/>
      </w:divBdr>
      <w:divsChild>
        <w:div w:id="106512847">
          <w:marLeft w:val="0"/>
          <w:marRight w:val="0"/>
          <w:marTop w:val="0"/>
          <w:marBottom w:val="0"/>
          <w:divBdr>
            <w:top w:val="none" w:sz="0" w:space="0" w:color="auto"/>
            <w:left w:val="none" w:sz="0" w:space="0" w:color="auto"/>
            <w:bottom w:val="none" w:sz="0" w:space="0" w:color="auto"/>
            <w:right w:val="none" w:sz="0" w:space="0" w:color="auto"/>
          </w:divBdr>
          <w:divsChild>
            <w:div w:id="807287385">
              <w:marLeft w:val="0"/>
              <w:marRight w:val="0"/>
              <w:marTop w:val="0"/>
              <w:marBottom w:val="0"/>
              <w:divBdr>
                <w:top w:val="none" w:sz="0" w:space="0" w:color="auto"/>
                <w:left w:val="none" w:sz="0" w:space="0" w:color="auto"/>
                <w:bottom w:val="none" w:sz="0" w:space="0" w:color="auto"/>
                <w:right w:val="none" w:sz="0" w:space="0" w:color="auto"/>
              </w:divBdr>
              <w:divsChild>
                <w:div w:id="413824703">
                  <w:marLeft w:val="0"/>
                  <w:marRight w:val="0"/>
                  <w:marTop w:val="0"/>
                  <w:marBottom w:val="0"/>
                  <w:divBdr>
                    <w:top w:val="none" w:sz="0" w:space="0" w:color="auto"/>
                    <w:left w:val="none" w:sz="0" w:space="0" w:color="auto"/>
                    <w:bottom w:val="none" w:sz="0" w:space="0" w:color="auto"/>
                    <w:right w:val="none" w:sz="0" w:space="0" w:color="auto"/>
                  </w:divBdr>
                  <w:divsChild>
                    <w:div w:id="828448244">
                      <w:marLeft w:val="0"/>
                      <w:marRight w:val="0"/>
                      <w:marTop w:val="0"/>
                      <w:marBottom w:val="0"/>
                      <w:divBdr>
                        <w:top w:val="none" w:sz="0" w:space="0" w:color="auto"/>
                        <w:left w:val="none" w:sz="0" w:space="0" w:color="auto"/>
                        <w:bottom w:val="none" w:sz="0" w:space="0" w:color="auto"/>
                        <w:right w:val="none" w:sz="0" w:space="0" w:color="auto"/>
                      </w:divBdr>
                      <w:divsChild>
                        <w:div w:id="53892660">
                          <w:marLeft w:val="0"/>
                          <w:marRight w:val="0"/>
                          <w:marTop w:val="0"/>
                          <w:marBottom w:val="0"/>
                          <w:divBdr>
                            <w:top w:val="none" w:sz="0" w:space="0" w:color="auto"/>
                            <w:left w:val="none" w:sz="0" w:space="0" w:color="auto"/>
                            <w:bottom w:val="none" w:sz="0" w:space="0" w:color="auto"/>
                            <w:right w:val="none" w:sz="0" w:space="0" w:color="auto"/>
                          </w:divBdr>
                          <w:divsChild>
                            <w:div w:id="1049306431">
                              <w:marLeft w:val="0"/>
                              <w:marRight w:val="0"/>
                              <w:marTop w:val="0"/>
                              <w:marBottom w:val="0"/>
                              <w:divBdr>
                                <w:top w:val="none" w:sz="0" w:space="0" w:color="auto"/>
                                <w:left w:val="none" w:sz="0" w:space="0" w:color="auto"/>
                                <w:bottom w:val="none" w:sz="0" w:space="0" w:color="auto"/>
                                <w:right w:val="none" w:sz="0" w:space="0" w:color="auto"/>
                              </w:divBdr>
                              <w:divsChild>
                                <w:div w:id="1329097290">
                                  <w:marLeft w:val="0"/>
                                  <w:marRight w:val="0"/>
                                  <w:marTop w:val="0"/>
                                  <w:marBottom w:val="0"/>
                                  <w:divBdr>
                                    <w:top w:val="none" w:sz="0" w:space="0" w:color="auto"/>
                                    <w:left w:val="none" w:sz="0" w:space="0" w:color="auto"/>
                                    <w:bottom w:val="none" w:sz="0" w:space="0" w:color="auto"/>
                                    <w:right w:val="none" w:sz="0" w:space="0" w:color="auto"/>
                                  </w:divBdr>
                                  <w:divsChild>
                                    <w:div w:id="778069705">
                                      <w:marLeft w:val="60"/>
                                      <w:marRight w:val="0"/>
                                      <w:marTop w:val="0"/>
                                      <w:marBottom w:val="0"/>
                                      <w:divBdr>
                                        <w:top w:val="none" w:sz="0" w:space="0" w:color="auto"/>
                                        <w:left w:val="none" w:sz="0" w:space="0" w:color="auto"/>
                                        <w:bottom w:val="none" w:sz="0" w:space="0" w:color="auto"/>
                                        <w:right w:val="none" w:sz="0" w:space="0" w:color="auto"/>
                                      </w:divBdr>
                                      <w:divsChild>
                                        <w:div w:id="2042046758">
                                          <w:marLeft w:val="0"/>
                                          <w:marRight w:val="0"/>
                                          <w:marTop w:val="0"/>
                                          <w:marBottom w:val="0"/>
                                          <w:divBdr>
                                            <w:top w:val="none" w:sz="0" w:space="0" w:color="auto"/>
                                            <w:left w:val="none" w:sz="0" w:space="0" w:color="auto"/>
                                            <w:bottom w:val="none" w:sz="0" w:space="0" w:color="auto"/>
                                            <w:right w:val="none" w:sz="0" w:space="0" w:color="auto"/>
                                          </w:divBdr>
                                          <w:divsChild>
                                            <w:div w:id="230697977">
                                              <w:marLeft w:val="0"/>
                                              <w:marRight w:val="0"/>
                                              <w:marTop w:val="0"/>
                                              <w:marBottom w:val="120"/>
                                              <w:divBdr>
                                                <w:top w:val="single" w:sz="6" w:space="0" w:color="F5F5F5"/>
                                                <w:left w:val="single" w:sz="6" w:space="0" w:color="F5F5F5"/>
                                                <w:bottom w:val="single" w:sz="6" w:space="0" w:color="F5F5F5"/>
                                                <w:right w:val="single" w:sz="6" w:space="0" w:color="F5F5F5"/>
                                              </w:divBdr>
                                              <w:divsChild>
                                                <w:div w:id="1890074175">
                                                  <w:marLeft w:val="0"/>
                                                  <w:marRight w:val="0"/>
                                                  <w:marTop w:val="0"/>
                                                  <w:marBottom w:val="0"/>
                                                  <w:divBdr>
                                                    <w:top w:val="none" w:sz="0" w:space="0" w:color="auto"/>
                                                    <w:left w:val="none" w:sz="0" w:space="0" w:color="auto"/>
                                                    <w:bottom w:val="none" w:sz="0" w:space="0" w:color="auto"/>
                                                    <w:right w:val="none" w:sz="0" w:space="0" w:color="auto"/>
                                                  </w:divBdr>
                                                  <w:divsChild>
                                                    <w:div w:id="257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382">
      <w:bodyDiv w:val="1"/>
      <w:marLeft w:val="0"/>
      <w:marRight w:val="0"/>
      <w:marTop w:val="0"/>
      <w:marBottom w:val="0"/>
      <w:divBdr>
        <w:top w:val="none" w:sz="0" w:space="0" w:color="auto"/>
        <w:left w:val="none" w:sz="0" w:space="0" w:color="auto"/>
        <w:bottom w:val="none" w:sz="0" w:space="0" w:color="auto"/>
        <w:right w:val="none" w:sz="0" w:space="0" w:color="auto"/>
      </w:divBdr>
      <w:divsChild>
        <w:div w:id="1345010374">
          <w:marLeft w:val="0"/>
          <w:marRight w:val="0"/>
          <w:marTop w:val="0"/>
          <w:marBottom w:val="0"/>
          <w:divBdr>
            <w:top w:val="none" w:sz="0" w:space="0" w:color="auto"/>
            <w:left w:val="none" w:sz="0" w:space="0" w:color="auto"/>
            <w:bottom w:val="none" w:sz="0" w:space="0" w:color="auto"/>
            <w:right w:val="none" w:sz="0" w:space="0" w:color="auto"/>
          </w:divBdr>
          <w:divsChild>
            <w:div w:id="390660271">
              <w:marLeft w:val="0"/>
              <w:marRight w:val="0"/>
              <w:marTop w:val="0"/>
              <w:marBottom w:val="0"/>
              <w:divBdr>
                <w:top w:val="none" w:sz="0" w:space="0" w:color="auto"/>
                <w:left w:val="none" w:sz="0" w:space="0" w:color="auto"/>
                <w:bottom w:val="none" w:sz="0" w:space="0" w:color="auto"/>
                <w:right w:val="none" w:sz="0" w:space="0" w:color="auto"/>
              </w:divBdr>
              <w:divsChild>
                <w:div w:id="1576697342">
                  <w:marLeft w:val="0"/>
                  <w:marRight w:val="0"/>
                  <w:marTop w:val="0"/>
                  <w:marBottom w:val="0"/>
                  <w:divBdr>
                    <w:top w:val="none" w:sz="0" w:space="0" w:color="auto"/>
                    <w:left w:val="none" w:sz="0" w:space="0" w:color="auto"/>
                    <w:bottom w:val="none" w:sz="0" w:space="0" w:color="auto"/>
                    <w:right w:val="none" w:sz="0" w:space="0" w:color="auto"/>
                  </w:divBdr>
                  <w:divsChild>
                    <w:div w:id="1690716544">
                      <w:marLeft w:val="0"/>
                      <w:marRight w:val="0"/>
                      <w:marTop w:val="0"/>
                      <w:marBottom w:val="0"/>
                      <w:divBdr>
                        <w:top w:val="none" w:sz="0" w:space="0" w:color="auto"/>
                        <w:left w:val="none" w:sz="0" w:space="0" w:color="auto"/>
                        <w:bottom w:val="none" w:sz="0" w:space="0" w:color="auto"/>
                        <w:right w:val="none" w:sz="0" w:space="0" w:color="auto"/>
                      </w:divBdr>
                      <w:divsChild>
                        <w:div w:id="1849515691">
                          <w:marLeft w:val="0"/>
                          <w:marRight w:val="0"/>
                          <w:marTop w:val="0"/>
                          <w:marBottom w:val="0"/>
                          <w:divBdr>
                            <w:top w:val="none" w:sz="0" w:space="0" w:color="auto"/>
                            <w:left w:val="none" w:sz="0" w:space="0" w:color="auto"/>
                            <w:bottom w:val="none" w:sz="0" w:space="0" w:color="auto"/>
                            <w:right w:val="none" w:sz="0" w:space="0" w:color="auto"/>
                          </w:divBdr>
                          <w:divsChild>
                            <w:div w:id="43532048">
                              <w:marLeft w:val="0"/>
                              <w:marRight w:val="0"/>
                              <w:marTop w:val="0"/>
                              <w:marBottom w:val="0"/>
                              <w:divBdr>
                                <w:top w:val="none" w:sz="0" w:space="0" w:color="auto"/>
                                <w:left w:val="none" w:sz="0" w:space="0" w:color="auto"/>
                                <w:bottom w:val="none" w:sz="0" w:space="0" w:color="auto"/>
                                <w:right w:val="none" w:sz="0" w:space="0" w:color="auto"/>
                              </w:divBdr>
                              <w:divsChild>
                                <w:div w:id="1937785310">
                                  <w:marLeft w:val="0"/>
                                  <w:marRight w:val="0"/>
                                  <w:marTop w:val="0"/>
                                  <w:marBottom w:val="0"/>
                                  <w:divBdr>
                                    <w:top w:val="none" w:sz="0" w:space="0" w:color="auto"/>
                                    <w:left w:val="none" w:sz="0" w:space="0" w:color="auto"/>
                                    <w:bottom w:val="none" w:sz="0" w:space="0" w:color="auto"/>
                                    <w:right w:val="none" w:sz="0" w:space="0" w:color="auto"/>
                                  </w:divBdr>
                                  <w:divsChild>
                                    <w:div w:id="1574272722">
                                      <w:marLeft w:val="60"/>
                                      <w:marRight w:val="0"/>
                                      <w:marTop w:val="0"/>
                                      <w:marBottom w:val="0"/>
                                      <w:divBdr>
                                        <w:top w:val="none" w:sz="0" w:space="0" w:color="auto"/>
                                        <w:left w:val="none" w:sz="0" w:space="0" w:color="auto"/>
                                        <w:bottom w:val="none" w:sz="0" w:space="0" w:color="auto"/>
                                        <w:right w:val="none" w:sz="0" w:space="0" w:color="auto"/>
                                      </w:divBdr>
                                      <w:divsChild>
                                        <w:div w:id="1604608009">
                                          <w:marLeft w:val="0"/>
                                          <w:marRight w:val="0"/>
                                          <w:marTop w:val="0"/>
                                          <w:marBottom w:val="0"/>
                                          <w:divBdr>
                                            <w:top w:val="none" w:sz="0" w:space="0" w:color="auto"/>
                                            <w:left w:val="none" w:sz="0" w:space="0" w:color="auto"/>
                                            <w:bottom w:val="none" w:sz="0" w:space="0" w:color="auto"/>
                                            <w:right w:val="none" w:sz="0" w:space="0" w:color="auto"/>
                                          </w:divBdr>
                                          <w:divsChild>
                                            <w:div w:id="1024136216">
                                              <w:marLeft w:val="0"/>
                                              <w:marRight w:val="0"/>
                                              <w:marTop w:val="0"/>
                                              <w:marBottom w:val="120"/>
                                              <w:divBdr>
                                                <w:top w:val="single" w:sz="6" w:space="0" w:color="F5F5F5"/>
                                                <w:left w:val="single" w:sz="6" w:space="0" w:color="F5F5F5"/>
                                                <w:bottom w:val="single" w:sz="6" w:space="0" w:color="F5F5F5"/>
                                                <w:right w:val="single" w:sz="6" w:space="0" w:color="F5F5F5"/>
                                              </w:divBdr>
                                              <w:divsChild>
                                                <w:div w:id="1848326203">
                                                  <w:marLeft w:val="0"/>
                                                  <w:marRight w:val="0"/>
                                                  <w:marTop w:val="0"/>
                                                  <w:marBottom w:val="0"/>
                                                  <w:divBdr>
                                                    <w:top w:val="none" w:sz="0" w:space="0" w:color="auto"/>
                                                    <w:left w:val="none" w:sz="0" w:space="0" w:color="auto"/>
                                                    <w:bottom w:val="none" w:sz="0" w:space="0" w:color="auto"/>
                                                    <w:right w:val="none" w:sz="0" w:space="0" w:color="auto"/>
                                                  </w:divBdr>
                                                  <w:divsChild>
                                                    <w:div w:id="12716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059332">
      <w:bodyDiv w:val="1"/>
      <w:marLeft w:val="0"/>
      <w:marRight w:val="0"/>
      <w:marTop w:val="0"/>
      <w:marBottom w:val="0"/>
      <w:divBdr>
        <w:top w:val="none" w:sz="0" w:space="0" w:color="auto"/>
        <w:left w:val="none" w:sz="0" w:space="0" w:color="auto"/>
        <w:bottom w:val="none" w:sz="0" w:space="0" w:color="auto"/>
        <w:right w:val="none" w:sz="0" w:space="0" w:color="auto"/>
      </w:divBdr>
    </w:div>
    <w:div w:id="1419017631">
      <w:bodyDiv w:val="1"/>
      <w:marLeft w:val="0"/>
      <w:marRight w:val="0"/>
      <w:marTop w:val="0"/>
      <w:marBottom w:val="0"/>
      <w:divBdr>
        <w:top w:val="none" w:sz="0" w:space="0" w:color="auto"/>
        <w:left w:val="none" w:sz="0" w:space="0" w:color="auto"/>
        <w:bottom w:val="none" w:sz="0" w:space="0" w:color="auto"/>
        <w:right w:val="none" w:sz="0" w:space="0" w:color="auto"/>
      </w:divBdr>
    </w:div>
    <w:div w:id="1890412312">
      <w:bodyDiv w:val="1"/>
      <w:marLeft w:val="0"/>
      <w:marRight w:val="0"/>
      <w:marTop w:val="0"/>
      <w:marBottom w:val="0"/>
      <w:divBdr>
        <w:top w:val="none" w:sz="0" w:space="0" w:color="auto"/>
        <w:left w:val="none" w:sz="0" w:space="0" w:color="auto"/>
        <w:bottom w:val="none" w:sz="0" w:space="0" w:color="auto"/>
        <w:right w:val="none" w:sz="0" w:space="0" w:color="auto"/>
      </w:divBdr>
    </w:div>
    <w:div w:id="19997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1156</Words>
  <Characters>6594</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2013-12-05T12:04:00Z</dcterms:created>
  <dcterms:modified xsi:type="dcterms:W3CDTF">2013-12-05T14:36:00Z</dcterms:modified>
</cp:coreProperties>
</file>