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11" w:rsidRDefault="005A4611" w:rsidP="005A4611">
      <w:pPr>
        <w:jc w:val="center"/>
        <w:rPr>
          <w:rFonts w:hint="eastAsia"/>
          <w:b/>
          <w:sz w:val="28"/>
        </w:rPr>
      </w:pPr>
      <w:r w:rsidRPr="005A4611">
        <w:rPr>
          <w:rFonts w:hint="eastAsia"/>
          <w:b/>
          <w:sz w:val="28"/>
        </w:rPr>
        <w:t>Electronic government in Britain</w:t>
      </w:r>
    </w:p>
    <w:p w:rsidR="005A4611" w:rsidRDefault="005A4611" w:rsidP="005A4611">
      <w:pPr>
        <w:jc w:val="right"/>
        <w:rPr>
          <w:rFonts w:hint="eastAsia"/>
          <w:b/>
        </w:rPr>
      </w:pPr>
      <w:proofErr w:type="gramStart"/>
      <w:r w:rsidRPr="005A4611">
        <w:rPr>
          <w:rFonts w:hint="eastAsia"/>
          <w:b/>
          <w:sz w:val="22"/>
        </w:rPr>
        <w:t>ID</w:t>
      </w:r>
      <w:r>
        <w:rPr>
          <w:rFonts w:hint="eastAsia"/>
          <w:sz w:val="22"/>
        </w:rPr>
        <w:t xml:space="preserve"> :</w:t>
      </w:r>
      <w:proofErr w:type="gramEnd"/>
      <w:r>
        <w:rPr>
          <w:rFonts w:hint="eastAsia"/>
          <w:sz w:val="22"/>
        </w:rPr>
        <w:t xml:space="preserve"> </w:t>
      </w:r>
      <w:r>
        <w:rPr>
          <w:rFonts w:hint="eastAsia"/>
          <w:b/>
        </w:rPr>
        <w:t xml:space="preserve">21107509 </w:t>
      </w:r>
    </w:p>
    <w:p w:rsidR="005A4611" w:rsidRDefault="005A4611" w:rsidP="005A4611">
      <w:pPr>
        <w:jc w:val="right"/>
        <w:rPr>
          <w:rFonts w:hint="eastAsia"/>
          <w:b/>
        </w:rPr>
      </w:pPr>
      <w:proofErr w:type="gramStart"/>
      <w:r>
        <w:rPr>
          <w:rFonts w:hint="eastAsia"/>
          <w:b/>
        </w:rPr>
        <w:t>Name :</w:t>
      </w:r>
      <w:proofErr w:type="gramEnd"/>
      <w:r>
        <w:rPr>
          <w:rFonts w:hint="eastAsia"/>
          <w:b/>
        </w:rPr>
        <w:t xml:space="preserve"> 김보배</w:t>
      </w:r>
    </w:p>
    <w:p w:rsidR="00BF490A" w:rsidRDefault="00BF490A" w:rsidP="00BF490A">
      <w:pPr>
        <w:rPr>
          <w:b/>
        </w:rPr>
      </w:pPr>
      <w:r w:rsidRPr="009478D0">
        <w:rPr>
          <w:rFonts w:hint="eastAsia"/>
          <w:b/>
        </w:rPr>
        <w:t>도입부</w:t>
      </w:r>
    </w:p>
    <w:p w:rsidR="00BF490A" w:rsidRDefault="00BF490A" w:rsidP="00BF490A">
      <w:r>
        <w:rPr>
          <w:rFonts w:hint="eastAsia"/>
        </w:rPr>
        <w:t xml:space="preserve"> 영국은 정보화 시대에서 선두자가 되는 것을 목표로 한다. 이러한 목표를 이루기 위해서 영국의 중앙정부는 정보와 의사소통기술(정보통신기술)의 활용을 향한 많은 정책 공약들을 만들어 왔고, 그것은 2005년까지 모든 전자적 공공 서비스들이 이용 가능하도록 하는 목표와 함께한다. 더욱이 이러한 목표는 몇몇 상당한 자원 위임자들에 의해 뒷받침되어 시민들과 기업들, 그리고 정부의 기관들이 새로운 기술들에 있어서의 발달로부터 오는 이점들을 취할 수 있도록 한다. 많은 점에서 전자정부는 정부의 현대화 계획의 중심에 위치하고 있다. 선거제도의 점검과 다른 양상의 민주주의 실천을 통한 전자 발송 업의 새로운 방식에서부터 인터넷, 대화형 디지털 텔레비전, 현명한 콜 센터 그리고 스마트 카드까지 이와 같은 새로운 기술들은 공공서비스들을 위한 방법으로 보여진다. 이와 함께, 공공 접근 점을 제공하고 인터넷 이용가능성을 확대시키며 광 대역 연결 비용을 절감함으로써 시민들이 그 기술들에 더욱 접근하기 쉽게 만드는데 목표를 둔 전략들이 활발히 추구된다. 정부의 이러한 전자 활동에 대한 포부는 서비스 전달과 시민들의 참여 기회를 통해 공적, 사적 삶의 모든 양상까지 확대된다. 이렇게 정보화 시대에서 선두자가 되기 위한 끊임없는 노력은 계속되고 있으나 근대화의 일관되고 구조적인 계획 바탕에는 복잡하고 완벽하지 못한 준비가 존재하며, 지방 전자정부의 현실은 가변적 실행과 이질적 성공들 중 하나이다. 이 장에서는 최근 전자정부 개발의 맥락에서뿐만 아니라 지방정부의 미래에 있어서 가능한 효과들에 대한 우려와 함께 영국 지방 전자정부의 의제를 분석 할 것이다.</w:t>
      </w:r>
    </w:p>
    <w:p w:rsidR="00BF490A" w:rsidRPr="009478D0" w:rsidRDefault="00BF490A" w:rsidP="00BF490A"/>
    <w:p w:rsidR="00BF490A" w:rsidRDefault="00BF490A" w:rsidP="00BF490A">
      <w:pPr>
        <w:rPr>
          <w:b/>
        </w:rPr>
      </w:pPr>
      <w:r w:rsidRPr="009478D0">
        <w:rPr>
          <w:rFonts w:hint="eastAsia"/>
          <w:b/>
        </w:rPr>
        <w:t>관리체제 및 관할권</w:t>
      </w:r>
    </w:p>
    <w:p w:rsidR="00BF490A" w:rsidRDefault="00BF490A" w:rsidP="00BF490A">
      <w:r>
        <w:rPr>
          <w:rFonts w:hint="eastAsia"/>
        </w:rPr>
        <w:t xml:space="preserve"> 이 장은 광범위한 특성들과 그것들이 어떻게 전자정부의 전망에 영향을 미칠 것인지를 고려하기 전에 먼저 지방정부의 공식적인 구조와 기능을 계획한다.</w:t>
      </w:r>
    </w:p>
    <w:p w:rsidR="00BF490A" w:rsidRDefault="00BF490A" w:rsidP="00BF490A"/>
    <w:p w:rsidR="00BF490A" w:rsidRDefault="00BF490A" w:rsidP="00BF490A">
      <w:pPr>
        <w:rPr>
          <w:b/>
        </w:rPr>
      </w:pPr>
      <w:r w:rsidRPr="009478D0">
        <w:rPr>
          <w:rFonts w:hint="eastAsia"/>
          <w:b/>
        </w:rPr>
        <w:t>기관 및 관리체제</w:t>
      </w:r>
    </w:p>
    <w:p w:rsidR="00BF490A" w:rsidRDefault="00BF490A" w:rsidP="00BF490A">
      <w:r>
        <w:rPr>
          <w:rFonts w:hint="eastAsia"/>
        </w:rPr>
        <w:t xml:space="preserve"> 지방정부의 주된 유형 2가지</w:t>
      </w:r>
    </w:p>
    <w:p w:rsidR="00BF490A" w:rsidRDefault="00BF490A" w:rsidP="00BF490A"/>
    <w:p w:rsidR="00BF490A" w:rsidRDefault="00BF490A" w:rsidP="00BF490A">
      <w:pPr>
        <w:pStyle w:val="a4"/>
        <w:numPr>
          <w:ilvl w:val="0"/>
          <w:numId w:val="8"/>
        </w:numPr>
        <w:ind w:leftChars="0"/>
      </w:pPr>
      <w:r>
        <w:rPr>
          <w:rFonts w:hint="eastAsia"/>
        </w:rPr>
        <w:t xml:space="preserve">주로 도시 지역(총 151개)에 위치하며 각각의 영역 내에서 모든 지방정부 기능을 담당하는 지방 자치 청. 스코틀랜드와 </w:t>
      </w:r>
      <w:proofErr w:type="spellStart"/>
      <w:r>
        <w:rPr>
          <w:rFonts w:hint="eastAsia"/>
        </w:rPr>
        <w:t>웨일즈는</w:t>
      </w:r>
      <w:proofErr w:type="spellEnd"/>
      <w:r>
        <w:rPr>
          <w:rFonts w:hint="eastAsia"/>
        </w:rPr>
        <w:t xml:space="preserve"> 영국의 주 광역 도시권이기 때문에 대부분 시골임에도 불구하고 단일구조에 의해 처리된다.</w:t>
      </w:r>
    </w:p>
    <w:p w:rsidR="00BF490A" w:rsidRDefault="00BF490A" w:rsidP="00BF490A">
      <w:pPr>
        <w:pStyle w:val="a4"/>
        <w:ind w:leftChars="0" w:left="760"/>
      </w:pPr>
    </w:p>
    <w:p w:rsidR="00BF490A" w:rsidRDefault="00BF490A" w:rsidP="00BF490A">
      <w:pPr>
        <w:pStyle w:val="a4"/>
        <w:numPr>
          <w:ilvl w:val="0"/>
          <w:numId w:val="8"/>
        </w:numPr>
        <w:ind w:leftChars="0"/>
      </w:pPr>
      <w:r>
        <w:rPr>
          <w:rFonts w:hint="eastAsia"/>
        </w:rPr>
        <w:t xml:space="preserve">일반적으로 영국의 농촌지역에 위치하며 각각 그 안에 몇몇 지구들을 담당하는 주들을 포함하는 2중 당국들. 총 238지구를 포함하는 34개의 지방자치의회가 있다. 스코틀랜드 의회는 현재, </w:t>
      </w:r>
      <w:proofErr w:type="spellStart"/>
      <w:r>
        <w:rPr>
          <w:rFonts w:hint="eastAsia"/>
        </w:rPr>
        <w:t>웨일즈</w:t>
      </w:r>
      <w:proofErr w:type="spellEnd"/>
      <w:r>
        <w:rPr>
          <w:rFonts w:hint="eastAsia"/>
        </w:rPr>
        <w:t xml:space="preserve"> 의회가 지방당국을 넘어 그들과 비슷한 권력을 갖고 있는 동안 스코틀랜드 지방정부를 넘어 관할권을 갖고 있다.</w:t>
      </w:r>
    </w:p>
    <w:p w:rsidR="00BF490A" w:rsidRDefault="00BF490A" w:rsidP="00BF490A">
      <w:pPr>
        <w:pStyle w:val="a4"/>
      </w:pPr>
    </w:p>
    <w:p w:rsidR="00BF490A" w:rsidRDefault="00BF490A" w:rsidP="00BF490A">
      <w:pPr>
        <w:ind w:firstLineChars="100" w:firstLine="200"/>
      </w:pPr>
      <w:r>
        <w:rPr>
          <w:rFonts w:hint="eastAsia"/>
        </w:rPr>
        <w:t>주요 당국들은 그들의 수입을 재산에 기반으로 하여 부과된 지방세의 형태로서 수집한다. 그러나 이 수입은 오직 전체 지방정부 재정의 작은 부분(대부분 지역에서 20%이하)만 차지할 뿐이다.</w:t>
      </w:r>
    </w:p>
    <w:p w:rsidR="00BF490A" w:rsidRDefault="00BF490A" w:rsidP="00BF490A">
      <w:pPr>
        <w:ind w:firstLineChars="100" w:firstLine="200"/>
      </w:pPr>
    </w:p>
    <w:p w:rsidR="00BF490A" w:rsidRDefault="00BF490A" w:rsidP="00BF490A">
      <w:pPr>
        <w:ind w:firstLineChars="100" w:firstLine="200"/>
      </w:pPr>
      <w:r>
        <w:rPr>
          <w:rFonts w:hint="eastAsia"/>
        </w:rPr>
        <w:t>영국 지방정부의 또 다른 특징은 바로 대부분 지방 당국의 큰 구성단위들이다. 영국 지방정부의 규모는 두 가지의 잠재적인 이익을 제공한다. 첫째, 정부의 큰 구성단위들은 더욱 컴퓨터화 즉, 구조화 할 가능성이 있으며, 그러므로 오직 작은 인구만을 포함하는 작은 지방정부들보다 그러한 전자정부들이 거둘 수 있는 이점들을 위해 비치되는 것이 낫다는 주장이 타당해 보인다. 둘째, 전자정부를 위한 비용은 정부의 더 큰 구성단위들에 걸맞다. 그러나 추후 제출된 증거들은 모든 영국의 지역 당국들이 이러한 이점들을 거두는데 성공한 것은 아니라는 것을 보여준다.</w:t>
      </w:r>
    </w:p>
    <w:p w:rsidR="00BF490A" w:rsidRDefault="00BF490A" w:rsidP="00BF490A">
      <w:pPr>
        <w:ind w:firstLineChars="100" w:firstLine="200"/>
      </w:pPr>
    </w:p>
    <w:p w:rsidR="00BF490A" w:rsidRDefault="00BF490A" w:rsidP="00BF490A">
      <w:pPr>
        <w:rPr>
          <w:b/>
        </w:rPr>
      </w:pPr>
      <w:r w:rsidRPr="00642711">
        <w:rPr>
          <w:rFonts w:hint="eastAsia"/>
          <w:b/>
        </w:rPr>
        <w:t>지방자치권 및 자치행정</w:t>
      </w:r>
    </w:p>
    <w:p w:rsidR="00BF490A" w:rsidRDefault="00BF490A" w:rsidP="00BF490A">
      <w:r>
        <w:rPr>
          <w:rFonts w:hint="eastAsia"/>
        </w:rPr>
        <w:t xml:space="preserve"> 지방자치 주변의 논쟁은 영구에서 계속 진행되고 있는 것이며 이것은 부분적으로 의회 주권의 쟁점에 의해, 그리고 지방자치정부와 지역 민주주의에 대한 우려에 의해 이루어진다. 이러한 논쟁이 지역 민주주의 원칙과 실행 주변을 광범위하게 배회하는 동안, 여러 가지 우려되는 점들이 있는데 이는 재정적 의존과 지방자치의 한계 문제들이다. 재정적인 자치의 문제뿐만 아니라 지방당국들은 일반적으로 그들의 내부 경영 및 운영구조를 결정하는데 자유롭다. 따라서 민주주의 관점에서 지방자치가 크게 제약되고 있을지라도, 영국의 지방정부는 상당한 범위의 자치행정을 갖고 있다는 주장은 당연하다.</w:t>
      </w:r>
    </w:p>
    <w:p w:rsidR="00BF490A" w:rsidRDefault="00BF490A" w:rsidP="00BF490A">
      <w:r>
        <w:rPr>
          <w:rFonts w:hint="eastAsia"/>
        </w:rPr>
        <w:t xml:space="preserve"> 지방자치는 최근 몇 년 만에 상당한 상승을 이루었다. 그 행위들 중 하나는 지방자치정부의 유럽 헌장에 서명을 하는 것이었고, 현 정부의 행동들은 지역자치를 장려하기 위한 노력이 대부분이었다.</w:t>
      </w:r>
    </w:p>
    <w:p w:rsidR="00BF490A" w:rsidRDefault="00BF490A" w:rsidP="00BF490A"/>
    <w:p w:rsidR="00BF490A" w:rsidRDefault="00BF490A" w:rsidP="00BF490A">
      <w:pPr>
        <w:rPr>
          <w:b/>
        </w:rPr>
      </w:pPr>
      <w:r w:rsidRPr="00642711">
        <w:rPr>
          <w:rFonts w:hint="eastAsia"/>
          <w:b/>
        </w:rPr>
        <w:t>국가-시민관계</w:t>
      </w:r>
    </w:p>
    <w:p w:rsidR="00BF490A" w:rsidRPr="00642711" w:rsidRDefault="00BF490A" w:rsidP="00BF490A">
      <w:r>
        <w:rPr>
          <w:rFonts w:hint="eastAsia"/>
        </w:rPr>
        <w:t xml:space="preserve"> 대부분의 국가들과 마찬가지로, 영국의 지방정부는 전통적으로 시민들과 가장 많이 접하는 기관이다. 그럼에도 불구하고, 그들의 역사는 시민들과 원만한 관계를 형성하지 못했다. 그러나 최근 몇 년 동안 지방정부는 시민들에게 더 많이 접근하고 공공의 선호에 반응해왔다. 지역 수준에서 국가와 시민관계에 대한 직접적인 결과를 갖는 현대화 안건에는 두 가지가 있다. 그 첫 번째는 고객의 요구가 우선순위 되는 서비스 전달에는 새로워진 주안점이 존재한다는 것이다. 두 번째는 지방의 활동에 시민들의 민주적 참여를 강화하는 시도가 존재한다는 것이다. 이는 단수니 대의민주주의 강화를 넘어 대중의 참여에 대한 심의 및 이해의 전체범위를 개발하는 것이다.</w:t>
      </w:r>
    </w:p>
    <w:p w:rsidR="00153683" w:rsidRPr="00BF490A" w:rsidRDefault="00153683" w:rsidP="00153683">
      <w:pPr>
        <w:rPr>
          <w:b/>
        </w:rPr>
      </w:pPr>
    </w:p>
    <w:p w:rsidR="00153683" w:rsidRPr="008B653F" w:rsidRDefault="00153683" w:rsidP="00153683">
      <w:pPr>
        <w:rPr>
          <w:b/>
        </w:rPr>
      </w:pPr>
      <w:r w:rsidRPr="008B653F">
        <w:rPr>
          <w:rFonts w:hint="eastAsia"/>
          <w:b/>
        </w:rPr>
        <w:t>기관 간 조정 및 협력</w:t>
      </w:r>
    </w:p>
    <w:p w:rsidR="00153683" w:rsidRDefault="00153683" w:rsidP="00153683">
      <w:pPr>
        <w:ind w:firstLineChars="100" w:firstLine="200"/>
      </w:pPr>
      <w:r>
        <w:rPr>
          <w:rFonts w:hint="eastAsia"/>
        </w:rPr>
        <w:t>국가의 다른 기관들 간 즉, 특정지역의 다른 사회적, 경제적 이해 관계자와의 조정 및 협력은 신 노동당의 현대화 프로그램의 초석으로 서방 정부의 방식들과 유사하지만 주요 문제는 현대 정부의 방식을 따르고 있다.</w:t>
      </w:r>
    </w:p>
    <w:p w:rsidR="00153683" w:rsidRPr="00ED15A1" w:rsidRDefault="00153683" w:rsidP="00153683"/>
    <w:p w:rsidR="00153683" w:rsidRPr="008B653F" w:rsidRDefault="00153683" w:rsidP="00153683">
      <w:pPr>
        <w:rPr>
          <w:b/>
        </w:rPr>
      </w:pPr>
      <w:r w:rsidRPr="008B653F">
        <w:rPr>
          <w:rFonts w:hint="eastAsia"/>
          <w:b/>
        </w:rPr>
        <w:t>지방정부를 위한 국가전략</w:t>
      </w:r>
    </w:p>
    <w:p w:rsidR="00153683" w:rsidRDefault="00153683" w:rsidP="00153683">
      <w:pPr>
        <w:ind w:firstLineChars="100" w:firstLine="200"/>
      </w:pPr>
      <w:r>
        <w:rPr>
          <w:rFonts w:hint="eastAsia"/>
        </w:rPr>
        <w:t>전자 지방정부를 위한 영국의 국가전략은 지난 몇 년 동안 주로 발의에 의해 형성되었다. 이들의 대부분은 신 노동당의 현대화 프로그램의 일환이었지만, 이것은 영국 내 정당의 영역이 아니라는 점에 유의해야 한다.</w:t>
      </w:r>
    </w:p>
    <w:p w:rsidR="00153683" w:rsidRDefault="00153683" w:rsidP="00153683"/>
    <w:p w:rsidR="00153683" w:rsidRPr="008B653F" w:rsidRDefault="00153683" w:rsidP="00153683">
      <w:pPr>
        <w:rPr>
          <w:b/>
        </w:rPr>
      </w:pPr>
      <w:r w:rsidRPr="008B653F">
        <w:rPr>
          <w:b/>
        </w:rPr>
        <w:lastRenderedPageBreak/>
        <w:t>I</w:t>
      </w:r>
      <w:r w:rsidRPr="008B653F">
        <w:rPr>
          <w:rFonts w:hint="eastAsia"/>
          <w:b/>
        </w:rPr>
        <w:t>T 인프라</w:t>
      </w:r>
    </w:p>
    <w:p w:rsidR="00153683" w:rsidRPr="007536CD" w:rsidRDefault="00153683" w:rsidP="00153683">
      <w:pPr>
        <w:ind w:firstLineChars="100" w:firstLine="200"/>
      </w:pPr>
      <w:r>
        <w:rPr>
          <w:rFonts w:hint="eastAsia"/>
        </w:rPr>
        <w:t>전자정부를 형성하기 위한 인프라는 두 가지 요인에 의해 형성된다. 첫째, 공급요인은 행정이 이용 가능한 각종 전자 서비스를 만들거나 기존 시스템을 자동화시키는 위치를 알려주는데 도움을 준다. 둘째, 수요요인은 국민이 전자정부를 활용하기 위해 관련기술에 접근하게 하고 능력과 의욕을 고취시키는 역할을 한다.</w:t>
      </w:r>
    </w:p>
    <w:p w:rsidR="00153683" w:rsidRPr="008B653F" w:rsidRDefault="00153683" w:rsidP="00153683">
      <w:pPr>
        <w:pStyle w:val="a8"/>
        <w:spacing w:before="0" w:beforeAutospacing="0" w:after="0" w:afterAutospacing="0" w:line="315" w:lineRule="atLeast"/>
        <w:jc w:val="both"/>
        <w:rPr>
          <w:rFonts w:asciiTheme="minorHAnsi" w:eastAsiaTheme="minorHAnsi" w:hAnsiTheme="minorHAnsi"/>
          <w:b/>
          <w:bCs/>
          <w:color w:val="000000"/>
          <w:sz w:val="20"/>
          <w:szCs w:val="20"/>
        </w:rPr>
      </w:pPr>
    </w:p>
    <w:p w:rsidR="00153683" w:rsidRPr="008B653F" w:rsidRDefault="00153683" w:rsidP="00153683">
      <w:pPr>
        <w:pStyle w:val="a8"/>
        <w:spacing w:before="0" w:beforeAutospacing="0" w:after="0" w:afterAutospacing="0" w:line="315" w:lineRule="atLeast"/>
        <w:jc w:val="both"/>
        <w:rPr>
          <w:rFonts w:asciiTheme="minorHAnsi" w:eastAsiaTheme="minorHAnsi" w:hAnsiTheme="minorHAnsi"/>
          <w:b/>
          <w:color w:val="000000"/>
          <w:sz w:val="20"/>
          <w:szCs w:val="20"/>
        </w:rPr>
      </w:pPr>
      <w:r w:rsidRPr="008B653F">
        <w:rPr>
          <w:rFonts w:asciiTheme="minorHAnsi" w:eastAsiaTheme="minorHAnsi" w:hAnsiTheme="minorHAnsi" w:hint="eastAsia"/>
          <w:b/>
          <w:bCs/>
          <w:color w:val="000000"/>
          <w:sz w:val="20"/>
          <w:szCs w:val="20"/>
        </w:rPr>
        <w:t>전자정부 구현을 위한 국가전략</w:t>
      </w:r>
      <w:r w:rsidRPr="008B653F">
        <w:rPr>
          <w:rFonts w:asciiTheme="minorHAnsi" w:eastAsiaTheme="minorHAnsi" w:hAnsiTheme="minorHAnsi" w:hint="eastAsia"/>
          <w:b/>
          <w:color w:val="000000"/>
          <w:sz w:val="20"/>
          <w:szCs w:val="20"/>
        </w:rPr>
        <w:t xml:space="preserve"> </w:t>
      </w:r>
    </w:p>
    <w:p w:rsidR="00153683" w:rsidRPr="006E64E4" w:rsidRDefault="00153683" w:rsidP="00153683">
      <w:pPr>
        <w:pStyle w:val="a8"/>
        <w:spacing w:before="0" w:beforeAutospacing="0" w:after="0" w:afterAutospacing="0" w:line="315" w:lineRule="atLeast"/>
        <w:ind w:firstLineChars="100" w:firstLine="200"/>
        <w:jc w:val="both"/>
        <w:rPr>
          <w:rFonts w:asciiTheme="minorHAnsi" w:eastAsiaTheme="minorHAnsi" w:hAnsiTheme="minorHAnsi"/>
          <w:color w:val="000000"/>
          <w:sz w:val="20"/>
          <w:szCs w:val="20"/>
        </w:rPr>
      </w:pPr>
      <w:r w:rsidRPr="006E64E4">
        <w:rPr>
          <w:rFonts w:asciiTheme="minorHAnsi" w:eastAsiaTheme="minorHAnsi" w:hAnsiTheme="minorHAnsi" w:hint="eastAsia"/>
          <w:color w:val="000000"/>
          <w:sz w:val="20"/>
          <w:szCs w:val="20"/>
        </w:rPr>
        <w:t xml:space="preserve">영국에서 현재 사용되고 있는 전자 정부 전략은 1999년 구성된 현대 정부 백서에서 시작되었다. 이 전략은 근무 시간 동안 행정 서비스만 지속적으로 사용할 수 있어야 한다는 신념을 가지고 있고, 이는 지방 정부를 위한 체계를 개발하는 국가 목표, 기준 및 프레임 워크의 범위에 따라 구축된다. 정보화 시대에서는 사실상 지방 정부가 일상적인 서비스의 전략을 전달하는 매체라고 볼 수 있다. 이에 따라 인터넷의 개발과 함께, </w:t>
      </w:r>
      <w:r>
        <w:rPr>
          <w:rFonts w:asciiTheme="minorHAnsi" w:eastAsiaTheme="minorHAnsi" w:hAnsiTheme="minorHAnsi" w:hint="eastAsia"/>
          <w:color w:val="000000"/>
          <w:sz w:val="20"/>
          <w:szCs w:val="20"/>
        </w:rPr>
        <w:t>지방정부의 역할</w:t>
      </w:r>
      <w:r w:rsidRPr="006E64E4">
        <w:rPr>
          <w:rFonts w:asciiTheme="minorHAnsi" w:eastAsiaTheme="minorHAnsi" w:hAnsiTheme="minorHAnsi" w:hint="eastAsia"/>
          <w:color w:val="000000"/>
          <w:sz w:val="20"/>
          <w:szCs w:val="20"/>
        </w:rPr>
        <w:t xml:space="preserve"> 또한 기대되고 있다</w:t>
      </w:r>
      <w:r>
        <w:rPr>
          <w:rFonts w:asciiTheme="minorHAnsi" w:eastAsiaTheme="minorHAnsi" w:hAnsiTheme="minorHAnsi" w:hint="eastAsia"/>
          <w:color w:val="000000"/>
          <w:sz w:val="20"/>
          <w:szCs w:val="20"/>
        </w:rPr>
        <w:t>.</w:t>
      </w:r>
    </w:p>
    <w:p w:rsidR="00153683" w:rsidRPr="006E64E4" w:rsidRDefault="00153683" w:rsidP="00153683">
      <w:pPr>
        <w:pStyle w:val="a8"/>
        <w:spacing w:before="0" w:beforeAutospacing="0" w:after="0" w:afterAutospacing="0" w:line="315" w:lineRule="atLeast"/>
        <w:jc w:val="both"/>
        <w:rPr>
          <w:rFonts w:asciiTheme="minorHAnsi" w:eastAsiaTheme="minorHAnsi" w:hAnsiTheme="minorHAnsi"/>
          <w:color w:val="000000"/>
          <w:sz w:val="20"/>
          <w:szCs w:val="20"/>
        </w:rPr>
      </w:pPr>
    </w:p>
    <w:p w:rsidR="00153683" w:rsidRPr="008B653F" w:rsidRDefault="00153683" w:rsidP="00153683">
      <w:pPr>
        <w:pStyle w:val="a8"/>
        <w:spacing w:before="0" w:beforeAutospacing="0" w:after="0" w:afterAutospacing="0" w:line="315" w:lineRule="atLeast"/>
        <w:jc w:val="both"/>
        <w:rPr>
          <w:rFonts w:asciiTheme="minorHAnsi" w:eastAsiaTheme="minorHAnsi" w:hAnsiTheme="minorHAnsi"/>
          <w:b/>
          <w:color w:val="000000"/>
          <w:sz w:val="20"/>
          <w:szCs w:val="20"/>
        </w:rPr>
      </w:pPr>
      <w:r w:rsidRPr="008B653F">
        <w:rPr>
          <w:rFonts w:asciiTheme="minorHAnsi" w:eastAsiaTheme="minorHAnsi" w:hAnsiTheme="minorHAnsi" w:hint="eastAsia"/>
          <w:b/>
          <w:bCs/>
          <w:color w:val="000000"/>
          <w:sz w:val="20"/>
          <w:szCs w:val="20"/>
        </w:rPr>
        <w:t>영국 온라인 포털</w:t>
      </w:r>
      <w:r w:rsidRPr="008B653F">
        <w:rPr>
          <w:rFonts w:asciiTheme="minorHAnsi" w:eastAsiaTheme="minorHAnsi" w:hAnsiTheme="minorHAnsi" w:hint="eastAsia"/>
          <w:b/>
          <w:color w:val="000000"/>
          <w:sz w:val="20"/>
          <w:szCs w:val="20"/>
        </w:rPr>
        <w:t xml:space="preserve"> </w:t>
      </w:r>
    </w:p>
    <w:p w:rsidR="00153683" w:rsidRPr="006E64E4" w:rsidRDefault="00153683" w:rsidP="00153683">
      <w:pPr>
        <w:pStyle w:val="a8"/>
        <w:spacing w:before="0" w:beforeAutospacing="0" w:after="0" w:afterAutospacing="0" w:line="315" w:lineRule="atLeast"/>
        <w:ind w:firstLineChars="100" w:firstLine="200"/>
        <w:jc w:val="both"/>
        <w:rPr>
          <w:rFonts w:asciiTheme="minorHAnsi" w:eastAsiaTheme="minorHAnsi" w:hAnsiTheme="minorHAnsi"/>
          <w:color w:val="000000"/>
          <w:sz w:val="20"/>
          <w:szCs w:val="20"/>
        </w:rPr>
      </w:pPr>
      <w:r w:rsidRPr="006E64E4">
        <w:rPr>
          <w:rFonts w:asciiTheme="minorHAnsi" w:eastAsiaTheme="minorHAnsi" w:hAnsiTheme="minorHAnsi" w:hint="eastAsia"/>
          <w:color w:val="000000"/>
          <w:sz w:val="20"/>
          <w:szCs w:val="20"/>
        </w:rPr>
        <w:t xml:space="preserve">이 웹 사이트는 2001년 1월 </w:t>
      </w:r>
      <w:proofErr w:type="spellStart"/>
      <w:r w:rsidRPr="006E64E4">
        <w:rPr>
          <w:rFonts w:asciiTheme="minorHAnsi" w:eastAsiaTheme="minorHAnsi" w:hAnsiTheme="minorHAnsi" w:hint="eastAsia"/>
          <w:color w:val="000000"/>
          <w:sz w:val="20"/>
          <w:szCs w:val="20"/>
        </w:rPr>
        <w:t>OeE</w:t>
      </w:r>
      <w:proofErr w:type="spellEnd"/>
      <w:r w:rsidRPr="006E64E4">
        <w:rPr>
          <w:rFonts w:asciiTheme="minorHAnsi" w:eastAsiaTheme="minorHAnsi" w:hAnsiTheme="minorHAnsi" w:hint="eastAsia"/>
          <w:color w:val="000000"/>
          <w:sz w:val="20"/>
          <w:szCs w:val="20"/>
        </w:rPr>
        <w:t>에 의해 시민을 대상으로</w:t>
      </w:r>
      <w:r>
        <w:rPr>
          <w:rFonts w:asciiTheme="minorHAnsi" w:eastAsiaTheme="minorHAnsi" w:hAnsiTheme="minorHAnsi" w:hint="eastAsia"/>
          <w:color w:val="000000"/>
          <w:sz w:val="20"/>
          <w:szCs w:val="20"/>
        </w:rPr>
        <w:t xml:space="preserve"> 하여</w:t>
      </w:r>
      <w:r w:rsidRPr="006E64E4">
        <w:rPr>
          <w:rFonts w:asciiTheme="minorHAnsi" w:eastAsiaTheme="minorHAnsi" w:hAnsiTheme="minorHAnsi" w:hint="eastAsia"/>
          <w:color w:val="000000"/>
          <w:sz w:val="20"/>
          <w:szCs w:val="20"/>
        </w:rPr>
        <w:t xml:space="preserve"> '캠페인의 지출과 대폭적인 인프라 투자 프로그램‘을 중심으로</w:t>
      </w:r>
      <w:r>
        <w:rPr>
          <w:rFonts w:asciiTheme="minorHAnsi" w:eastAsiaTheme="minorHAnsi" w:hAnsiTheme="minorHAnsi" w:hint="eastAsia"/>
          <w:color w:val="000000"/>
          <w:sz w:val="20"/>
          <w:szCs w:val="20"/>
        </w:rPr>
        <w:t xml:space="preserve"> </w:t>
      </w:r>
      <w:r w:rsidRPr="006E64E4">
        <w:rPr>
          <w:rFonts w:asciiTheme="minorHAnsi" w:eastAsiaTheme="minorHAnsi" w:hAnsiTheme="minorHAnsi" w:hint="eastAsia"/>
          <w:color w:val="000000"/>
          <w:sz w:val="20"/>
          <w:szCs w:val="20"/>
        </w:rPr>
        <w:t xml:space="preserve">시작되었다. 이는 처음에는 시리즈를 중심으로 구성 </w:t>
      </w:r>
      <w:r>
        <w:rPr>
          <w:rFonts w:asciiTheme="minorHAnsi" w:eastAsiaTheme="minorHAnsi" w:hAnsiTheme="minorHAnsi" w:hint="eastAsia"/>
          <w:color w:val="000000"/>
          <w:sz w:val="20"/>
          <w:szCs w:val="20"/>
        </w:rPr>
        <w:t>되었</w:t>
      </w:r>
      <w:r w:rsidRPr="006E64E4">
        <w:rPr>
          <w:rFonts w:asciiTheme="minorHAnsi" w:eastAsiaTheme="minorHAnsi" w:hAnsiTheme="minorHAnsi" w:hint="eastAsia"/>
          <w:color w:val="000000"/>
          <w:sz w:val="20"/>
          <w:szCs w:val="20"/>
        </w:rPr>
        <w:t xml:space="preserve">지만 이를 사용하는 사용자가 얼마 없었고 주요 활동의 대부분도 참여자가 부족했다. </w:t>
      </w:r>
    </w:p>
    <w:p w:rsidR="00153683" w:rsidRPr="00B41F21" w:rsidRDefault="00153683" w:rsidP="00153683">
      <w:pPr>
        <w:pStyle w:val="a8"/>
        <w:spacing w:before="0" w:beforeAutospacing="0" w:after="0" w:afterAutospacing="0" w:line="315" w:lineRule="atLeast"/>
        <w:jc w:val="both"/>
        <w:rPr>
          <w:rFonts w:asciiTheme="minorHAnsi" w:eastAsiaTheme="minorHAnsi" w:hAnsiTheme="minorHAnsi"/>
          <w:color w:val="000000"/>
          <w:sz w:val="20"/>
          <w:szCs w:val="20"/>
        </w:rPr>
      </w:pPr>
    </w:p>
    <w:p w:rsidR="00153683" w:rsidRPr="008B653F" w:rsidRDefault="00153683" w:rsidP="00153683">
      <w:pPr>
        <w:pStyle w:val="a8"/>
        <w:spacing w:before="0" w:beforeAutospacing="0" w:after="0" w:afterAutospacing="0" w:line="315" w:lineRule="atLeast"/>
        <w:jc w:val="both"/>
        <w:rPr>
          <w:rFonts w:asciiTheme="minorHAnsi" w:eastAsiaTheme="minorHAnsi" w:hAnsiTheme="minorHAnsi"/>
          <w:b/>
          <w:color w:val="000000"/>
          <w:sz w:val="20"/>
          <w:szCs w:val="20"/>
        </w:rPr>
      </w:pPr>
      <w:r w:rsidRPr="008B653F">
        <w:rPr>
          <w:rFonts w:asciiTheme="minorHAnsi" w:eastAsiaTheme="minorHAnsi" w:hAnsiTheme="minorHAnsi" w:hint="eastAsia"/>
          <w:b/>
          <w:bCs/>
          <w:color w:val="000000"/>
          <w:sz w:val="20"/>
          <w:szCs w:val="20"/>
        </w:rPr>
        <w:t xml:space="preserve">전자정부 상호 </w:t>
      </w:r>
      <w:r w:rsidR="00BF490A">
        <w:rPr>
          <w:rFonts w:asciiTheme="minorHAnsi" w:eastAsiaTheme="minorHAnsi" w:hAnsiTheme="minorHAnsi" w:hint="eastAsia"/>
          <w:b/>
          <w:bCs/>
          <w:color w:val="000000"/>
          <w:sz w:val="20"/>
          <w:szCs w:val="20"/>
        </w:rPr>
        <w:t>운용</w:t>
      </w:r>
      <w:r w:rsidRPr="008B653F">
        <w:rPr>
          <w:rFonts w:asciiTheme="minorHAnsi" w:eastAsiaTheme="minorHAnsi" w:hAnsiTheme="minorHAnsi" w:hint="eastAsia"/>
          <w:b/>
          <w:bCs/>
          <w:color w:val="000000"/>
          <w:sz w:val="20"/>
          <w:szCs w:val="20"/>
        </w:rPr>
        <w:t xml:space="preserve"> 프레임워크</w:t>
      </w:r>
      <w:r w:rsidRPr="008B653F">
        <w:rPr>
          <w:rFonts w:asciiTheme="minorHAnsi" w:eastAsiaTheme="minorHAnsi" w:hAnsiTheme="minorHAnsi" w:hint="eastAsia"/>
          <w:b/>
          <w:color w:val="000000"/>
          <w:sz w:val="20"/>
          <w:szCs w:val="20"/>
        </w:rPr>
        <w:t xml:space="preserve"> </w:t>
      </w:r>
    </w:p>
    <w:p w:rsidR="00153683" w:rsidRPr="006E64E4" w:rsidRDefault="00153683" w:rsidP="00153683">
      <w:pPr>
        <w:pStyle w:val="a8"/>
        <w:spacing w:before="0" w:beforeAutospacing="0" w:after="0" w:afterAutospacing="0" w:line="315" w:lineRule="atLeast"/>
        <w:ind w:firstLineChars="100" w:firstLine="200"/>
        <w:jc w:val="both"/>
        <w:rPr>
          <w:rFonts w:asciiTheme="minorHAnsi" w:eastAsiaTheme="minorHAnsi" w:hAnsiTheme="minorHAnsi"/>
          <w:color w:val="000000"/>
          <w:sz w:val="20"/>
          <w:szCs w:val="20"/>
        </w:rPr>
      </w:pPr>
      <w:r w:rsidRPr="006E64E4">
        <w:rPr>
          <w:rFonts w:asciiTheme="minorHAnsi" w:eastAsiaTheme="minorHAnsi" w:hAnsiTheme="minorHAnsi" w:hint="eastAsia"/>
          <w:color w:val="000000"/>
          <w:sz w:val="20"/>
          <w:szCs w:val="20"/>
        </w:rPr>
        <w:t xml:space="preserve">영국의 전자 정부 개발에 연관된 모든 사람들의 중심적 관심사는 조직 전체의 정보를 서로 연결시키려는 즉, 상호 </w:t>
      </w:r>
      <w:r w:rsidR="00BF490A">
        <w:rPr>
          <w:rFonts w:asciiTheme="minorHAnsi" w:eastAsiaTheme="minorHAnsi" w:hAnsiTheme="minorHAnsi" w:hint="eastAsia"/>
          <w:color w:val="000000"/>
          <w:sz w:val="20"/>
          <w:szCs w:val="20"/>
        </w:rPr>
        <w:t>운용</w:t>
      </w:r>
      <w:r w:rsidRPr="006E64E4">
        <w:rPr>
          <w:rFonts w:asciiTheme="minorHAnsi" w:eastAsiaTheme="minorHAnsi" w:hAnsiTheme="minorHAnsi" w:hint="eastAsia"/>
          <w:color w:val="000000"/>
          <w:sz w:val="20"/>
          <w:szCs w:val="20"/>
        </w:rPr>
        <w:t xml:space="preserve"> 프레임워크에 있다. 상호 </w:t>
      </w:r>
      <w:r w:rsidR="00BF490A">
        <w:rPr>
          <w:rFonts w:asciiTheme="minorHAnsi" w:eastAsiaTheme="minorHAnsi" w:hAnsiTheme="minorHAnsi" w:hint="eastAsia"/>
          <w:color w:val="000000"/>
          <w:sz w:val="20"/>
          <w:szCs w:val="20"/>
        </w:rPr>
        <w:t>운용</w:t>
      </w:r>
      <w:r w:rsidRPr="006E64E4">
        <w:rPr>
          <w:rFonts w:asciiTheme="minorHAnsi" w:eastAsiaTheme="minorHAnsi" w:hAnsiTheme="minorHAnsi" w:hint="eastAsia"/>
          <w:color w:val="000000"/>
          <w:sz w:val="20"/>
          <w:szCs w:val="20"/>
        </w:rPr>
        <w:t xml:space="preserve"> 프레임 워크란, 모든 시스템이 전체 및 공공 부문과 통신하기 위해 준수해야 할 기술적인 정책과 사양을 설정하는 것이다. 그러므로</w:t>
      </w:r>
      <w:r>
        <w:rPr>
          <w:rFonts w:asciiTheme="minorHAnsi" w:eastAsiaTheme="minorHAnsi" w:hAnsiTheme="minorHAnsi" w:hint="eastAsia"/>
          <w:color w:val="000000"/>
          <w:sz w:val="20"/>
          <w:szCs w:val="20"/>
        </w:rPr>
        <w:t xml:space="preserve"> </w:t>
      </w:r>
      <w:proofErr w:type="spellStart"/>
      <w:r>
        <w:rPr>
          <w:rFonts w:asciiTheme="minorHAnsi" w:eastAsiaTheme="minorHAnsi" w:hAnsiTheme="minorHAnsi" w:hint="eastAsia"/>
          <w:color w:val="000000"/>
          <w:sz w:val="20"/>
          <w:szCs w:val="20"/>
        </w:rPr>
        <w:t>UKOnline</w:t>
      </w:r>
      <w:proofErr w:type="spellEnd"/>
      <w:r w:rsidRPr="006E64E4">
        <w:rPr>
          <w:rFonts w:asciiTheme="minorHAnsi" w:eastAsiaTheme="minorHAnsi" w:hAnsiTheme="minorHAnsi" w:hint="eastAsia"/>
          <w:color w:val="000000"/>
          <w:sz w:val="20"/>
          <w:szCs w:val="20"/>
        </w:rPr>
        <w:t>에 의해 개발된 서비스를 이용하는 모든 시스템은 이러한 표준을 준수</w:t>
      </w:r>
      <w:r>
        <w:rPr>
          <w:rFonts w:asciiTheme="minorHAnsi" w:eastAsiaTheme="minorHAnsi" w:hAnsiTheme="minorHAnsi" w:hint="eastAsia"/>
          <w:color w:val="000000"/>
          <w:sz w:val="20"/>
          <w:szCs w:val="20"/>
        </w:rPr>
        <w:t xml:space="preserve"> </w:t>
      </w:r>
      <w:r w:rsidRPr="006E64E4">
        <w:rPr>
          <w:rFonts w:asciiTheme="minorHAnsi" w:eastAsiaTheme="minorHAnsi" w:hAnsiTheme="minorHAnsi" w:hint="eastAsia"/>
          <w:color w:val="000000"/>
          <w:sz w:val="20"/>
          <w:szCs w:val="20"/>
        </w:rPr>
        <w:t>해야</w:t>
      </w:r>
      <w:r>
        <w:rPr>
          <w:rFonts w:asciiTheme="minorHAnsi" w:eastAsiaTheme="minorHAnsi" w:hAnsiTheme="minorHAnsi" w:hint="eastAsia"/>
          <w:color w:val="000000"/>
          <w:sz w:val="20"/>
          <w:szCs w:val="20"/>
        </w:rPr>
        <w:t xml:space="preserve"> </w:t>
      </w:r>
      <w:r w:rsidRPr="006E64E4">
        <w:rPr>
          <w:rFonts w:asciiTheme="minorHAnsi" w:eastAsiaTheme="minorHAnsi" w:hAnsiTheme="minorHAnsi" w:hint="eastAsia"/>
          <w:color w:val="000000"/>
          <w:sz w:val="20"/>
          <w:szCs w:val="20"/>
        </w:rPr>
        <w:t xml:space="preserve">한다. </w:t>
      </w:r>
    </w:p>
    <w:p w:rsidR="00153683" w:rsidRPr="00B41F21" w:rsidRDefault="00153683" w:rsidP="00153683">
      <w:pPr>
        <w:pStyle w:val="a8"/>
        <w:spacing w:before="0" w:beforeAutospacing="0" w:after="0" w:afterAutospacing="0" w:line="315" w:lineRule="atLeast"/>
        <w:jc w:val="both"/>
        <w:rPr>
          <w:rFonts w:asciiTheme="minorHAnsi" w:eastAsiaTheme="minorHAnsi" w:hAnsiTheme="minorHAnsi"/>
          <w:color w:val="000000"/>
          <w:sz w:val="20"/>
          <w:szCs w:val="20"/>
        </w:rPr>
      </w:pPr>
    </w:p>
    <w:p w:rsidR="00153683" w:rsidRPr="008B653F" w:rsidRDefault="00153683" w:rsidP="00153683">
      <w:pPr>
        <w:pStyle w:val="a8"/>
        <w:spacing w:before="0" w:beforeAutospacing="0" w:after="0" w:afterAutospacing="0" w:line="315" w:lineRule="atLeast"/>
        <w:jc w:val="both"/>
        <w:rPr>
          <w:rFonts w:asciiTheme="minorHAnsi" w:eastAsiaTheme="minorHAnsi" w:hAnsiTheme="minorHAnsi"/>
          <w:b/>
          <w:color w:val="000000"/>
          <w:sz w:val="20"/>
          <w:szCs w:val="20"/>
        </w:rPr>
      </w:pPr>
      <w:r w:rsidRPr="008B653F">
        <w:rPr>
          <w:rFonts w:asciiTheme="minorHAnsi" w:eastAsiaTheme="minorHAnsi" w:hAnsiTheme="minorHAnsi" w:hint="eastAsia"/>
          <w:b/>
          <w:bCs/>
          <w:color w:val="000000"/>
          <w:sz w:val="20"/>
          <w:szCs w:val="20"/>
        </w:rPr>
        <w:t xml:space="preserve">정부 </w:t>
      </w:r>
      <w:proofErr w:type="spellStart"/>
      <w:r w:rsidRPr="008B653F">
        <w:rPr>
          <w:rFonts w:asciiTheme="minorHAnsi" w:eastAsiaTheme="minorHAnsi" w:hAnsiTheme="minorHAnsi" w:hint="eastAsia"/>
          <w:b/>
          <w:bCs/>
          <w:color w:val="000000"/>
          <w:sz w:val="20"/>
          <w:szCs w:val="20"/>
        </w:rPr>
        <w:t>게이트웨이</w:t>
      </w:r>
      <w:proofErr w:type="spellEnd"/>
      <w:r w:rsidRPr="008B653F">
        <w:rPr>
          <w:rFonts w:asciiTheme="minorHAnsi" w:eastAsiaTheme="minorHAnsi" w:hAnsiTheme="minorHAnsi" w:hint="eastAsia"/>
          <w:b/>
          <w:bCs/>
          <w:color w:val="000000"/>
          <w:sz w:val="20"/>
          <w:szCs w:val="20"/>
        </w:rPr>
        <w:t xml:space="preserve"> 및 인증</w:t>
      </w:r>
      <w:r w:rsidRPr="008B653F">
        <w:rPr>
          <w:rFonts w:asciiTheme="minorHAnsi" w:eastAsiaTheme="minorHAnsi" w:hAnsiTheme="minorHAnsi" w:hint="eastAsia"/>
          <w:b/>
          <w:color w:val="000000"/>
          <w:sz w:val="20"/>
          <w:szCs w:val="20"/>
        </w:rPr>
        <w:t xml:space="preserve"> </w:t>
      </w:r>
    </w:p>
    <w:p w:rsidR="00153683" w:rsidRPr="006E64E4" w:rsidRDefault="00153683" w:rsidP="00153683">
      <w:pPr>
        <w:pStyle w:val="a8"/>
        <w:spacing w:before="0" w:beforeAutospacing="0" w:after="0" w:afterAutospacing="0" w:line="315" w:lineRule="atLeast"/>
        <w:ind w:firstLineChars="100" w:firstLine="200"/>
        <w:jc w:val="both"/>
        <w:rPr>
          <w:rFonts w:asciiTheme="minorHAnsi" w:eastAsiaTheme="minorHAnsi" w:hAnsiTheme="minorHAnsi"/>
          <w:color w:val="000000"/>
          <w:sz w:val="20"/>
          <w:szCs w:val="20"/>
        </w:rPr>
      </w:pPr>
      <w:r w:rsidRPr="006E64E4">
        <w:rPr>
          <w:rFonts w:asciiTheme="minorHAnsi" w:eastAsiaTheme="minorHAnsi" w:hAnsiTheme="minorHAnsi" w:hint="eastAsia"/>
          <w:color w:val="000000"/>
          <w:sz w:val="20"/>
          <w:szCs w:val="20"/>
        </w:rPr>
        <w:t xml:space="preserve">데이터 통신 모두에 상호 </w:t>
      </w:r>
      <w:r w:rsidR="00BF490A">
        <w:rPr>
          <w:rFonts w:asciiTheme="minorHAnsi" w:eastAsiaTheme="minorHAnsi" w:hAnsiTheme="minorHAnsi" w:hint="eastAsia"/>
          <w:color w:val="000000"/>
          <w:sz w:val="20"/>
          <w:szCs w:val="20"/>
        </w:rPr>
        <w:t>운용</w:t>
      </w:r>
      <w:r w:rsidRPr="006E64E4">
        <w:rPr>
          <w:rFonts w:asciiTheme="minorHAnsi" w:eastAsiaTheme="minorHAnsi" w:hAnsiTheme="minorHAnsi" w:hint="eastAsia"/>
          <w:color w:val="000000"/>
          <w:sz w:val="20"/>
          <w:szCs w:val="20"/>
        </w:rPr>
        <w:t xml:space="preserve"> 프레임워크 개념을 연결하면 정부기관과의 통신인증이 어렵다. </w:t>
      </w:r>
      <w:r>
        <w:rPr>
          <w:rFonts w:asciiTheme="minorHAnsi" w:eastAsiaTheme="minorHAnsi" w:hAnsiTheme="minorHAnsi" w:hint="eastAsia"/>
          <w:color w:val="000000"/>
          <w:sz w:val="20"/>
          <w:szCs w:val="20"/>
        </w:rPr>
        <w:t xml:space="preserve">그래서 </w:t>
      </w:r>
      <w:r w:rsidRPr="006E64E4">
        <w:rPr>
          <w:rFonts w:asciiTheme="minorHAnsi" w:eastAsiaTheme="minorHAnsi" w:hAnsiTheme="minorHAnsi" w:hint="eastAsia"/>
          <w:color w:val="000000"/>
          <w:sz w:val="20"/>
          <w:szCs w:val="20"/>
        </w:rPr>
        <w:t xml:space="preserve">영국정부는 1560만 달러 비용으로 2001년 1월에 정부기관의 모든 통신인증의 단일지점을 제공하는 </w:t>
      </w:r>
      <w:proofErr w:type="spellStart"/>
      <w:r w:rsidRPr="006E64E4">
        <w:rPr>
          <w:rFonts w:asciiTheme="minorHAnsi" w:eastAsiaTheme="minorHAnsi" w:hAnsiTheme="minorHAnsi" w:hint="eastAsia"/>
          <w:color w:val="000000"/>
          <w:sz w:val="20"/>
          <w:szCs w:val="20"/>
        </w:rPr>
        <w:t>게이트웨이</w:t>
      </w:r>
      <w:proofErr w:type="spellEnd"/>
      <w:r w:rsidRPr="006E64E4">
        <w:rPr>
          <w:rFonts w:asciiTheme="minorHAnsi" w:eastAsiaTheme="minorHAnsi" w:hAnsiTheme="minorHAnsi" w:hint="eastAsia"/>
          <w:color w:val="000000"/>
          <w:sz w:val="20"/>
          <w:szCs w:val="20"/>
        </w:rPr>
        <w:t xml:space="preserve"> 프로젝트를 실시했다. 이러한 </w:t>
      </w:r>
      <w:proofErr w:type="spellStart"/>
      <w:r w:rsidRPr="006E64E4">
        <w:rPr>
          <w:rFonts w:asciiTheme="minorHAnsi" w:eastAsiaTheme="minorHAnsi" w:hAnsiTheme="minorHAnsi" w:hint="eastAsia"/>
          <w:color w:val="000000"/>
          <w:sz w:val="20"/>
          <w:szCs w:val="20"/>
        </w:rPr>
        <w:t>게이트웨이</w:t>
      </w:r>
      <w:proofErr w:type="spellEnd"/>
      <w:r w:rsidRPr="006E64E4">
        <w:rPr>
          <w:rFonts w:asciiTheme="minorHAnsi" w:eastAsiaTheme="minorHAnsi" w:hAnsiTheme="minorHAnsi" w:hint="eastAsia"/>
          <w:color w:val="000000"/>
          <w:sz w:val="20"/>
          <w:szCs w:val="20"/>
        </w:rPr>
        <w:t xml:space="preserve"> </w:t>
      </w:r>
      <w:r>
        <w:rPr>
          <w:rFonts w:asciiTheme="minorHAnsi" w:eastAsiaTheme="minorHAnsi" w:hAnsiTheme="minorHAnsi" w:hint="eastAsia"/>
          <w:color w:val="000000"/>
          <w:sz w:val="20"/>
          <w:szCs w:val="20"/>
        </w:rPr>
        <w:t>시스템을</w:t>
      </w:r>
      <w:r w:rsidRPr="006E64E4">
        <w:rPr>
          <w:rFonts w:asciiTheme="minorHAnsi" w:eastAsiaTheme="minorHAnsi" w:hAnsiTheme="minorHAnsi" w:hint="eastAsia"/>
          <w:color w:val="000000"/>
          <w:sz w:val="20"/>
          <w:szCs w:val="20"/>
        </w:rPr>
        <w:t xml:space="preserve"> 모든 사용자가 사용하기 위해서는 자신이 추구하고자 하는 것을 등록해야</w:t>
      </w:r>
      <w:r>
        <w:rPr>
          <w:rFonts w:asciiTheme="minorHAnsi" w:eastAsiaTheme="minorHAnsi" w:hAnsiTheme="minorHAnsi" w:hint="eastAsia"/>
          <w:color w:val="000000"/>
          <w:sz w:val="20"/>
          <w:szCs w:val="20"/>
        </w:rPr>
        <w:t xml:space="preserve"> </w:t>
      </w:r>
      <w:r w:rsidRPr="006E64E4">
        <w:rPr>
          <w:rFonts w:asciiTheme="minorHAnsi" w:eastAsiaTheme="minorHAnsi" w:hAnsiTheme="minorHAnsi" w:hint="eastAsia"/>
          <w:color w:val="000000"/>
          <w:sz w:val="20"/>
          <w:szCs w:val="20"/>
        </w:rPr>
        <w:t xml:space="preserve">한다. 하지만 다른 부서들의 예를 살펴보면, 국세청 같은 경우에는 패스워드나 핀 번호를 통해 통신인증을 하기도 한다. 결과적으로 보아 인증의 기술적인 문제가 정부의 </w:t>
      </w:r>
      <w:proofErr w:type="spellStart"/>
      <w:r w:rsidRPr="006E64E4">
        <w:rPr>
          <w:rFonts w:asciiTheme="minorHAnsi" w:eastAsiaTheme="minorHAnsi" w:hAnsiTheme="minorHAnsi" w:hint="eastAsia"/>
          <w:color w:val="000000"/>
          <w:sz w:val="20"/>
          <w:szCs w:val="20"/>
        </w:rPr>
        <w:t>게이트웨이</w:t>
      </w:r>
      <w:proofErr w:type="spellEnd"/>
      <w:r w:rsidRPr="006E64E4">
        <w:rPr>
          <w:rFonts w:asciiTheme="minorHAnsi" w:eastAsiaTheme="minorHAnsi" w:hAnsiTheme="minorHAnsi" w:hint="eastAsia"/>
          <w:color w:val="000000"/>
          <w:sz w:val="20"/>
          <w:szCs w:val="20"/>
        </w:rPr>
        <w:t xml:space="preserve"> 프로젝트를 통해 처리 할 수 있지만, 그 때문에 정책문제와 개인정보보호문제는 더욱 쌓여갈 것이다. </w:t>
      </w:r>
    </w:p>
    <w:p w:rsidR="00153683" w:rsidRPr="006E64E4" w:rsidRDefault="00153683" w:rsidP="00153683">
      <w:pPr>
        <w:pStyle w:val="a8"/>
        <w:spacing w:before="0" w:beforeAutospacing="0" w:after="0" w:afterAutospacing="0" w:line="315" w:lineRule="atLeast"/>
        <w:jc w:val="both"/>
        <w:rPr>
          <w:rFonts w:asciiTheme="minorHAnsi" w:eastAsiaTheme="minorHAnsi" w:hAnsiTheme="minorHAnsi"/>
          <w:color w:val="000000"/>
          <w:sz w:val="20"/>
          <w:szCs w:val="20"/>
        </w:rPr>
      </w:pPr>
    </w:p>
    <w:p w:rsidR="00153683" w:rsidRPr="008B653F" w:rsidRDefault="00153683" w:rsidP="00153683">
      <w:pPr>
        <w:pStyle w:val="a8"/>
        <w:spacing w:before="0" w:beforeAutospacing="0" w:after="0" w:afterAutospacing="0" w:line="315" w:lineRule="atLeast"/>
        <w:jc w:val="both"/>
        <w:rPr>
          <w:rFonts w:asciiTheme="minorHAnsi" w:eastAsiaTheme="minorHAnsi" w:hAnsiTheme="minorHAnsi"/>
          <w:b/>
          <w:color w:val="000000"/>
          <w:sz w:val="20"/>
          <w:szCs w:val="20"/>
        </w:rPr>
      </w:pPr>
      <w:r w:rsidRPr="008B653F">
        <w:rPr>
          <w:rFonts w:asciiTheme="minorHAnsi" w:eastAsiaTheme="minorHAnsi" w:hAnsiTheme="minorHAnsi" w:hint="eastAsia"/>
          <w:b/>
          <w:bCs/>
          <w:color w:val="000000"/>
          <w:sz w:val="20"/>
          <w:szCs w:val="20"/>
        </w:rPr>
        <w:t>정부보안 인트라넷(GSI)</w:t>
      </w:r>
      <w:r w:rsidRPr="008B653F">
        <w:rPr>
          <w:rFonts w:asciiTheme="minorHAnsi" w:eastAsiaTheme="minorHAnsi" w:hAnsiTheme="minorHAnsi" w:hint="eastAsia"/>
          <w:b/>
          <w:color w:val="000000"/>
          <w:sz w:val="20"/>
          <w:szCs w:val="20"/>
        </w:rPr>
        <w:t xml:space="preserve"> </w:t>
      </w:r>
    </w:p>
    <w:p w:rsidR="00153683" w:rsidRPr="006E64E4" w:rsidRDefault="00153683" w:rsidP="00153683">
      <w:pPr>
        <w:pStyle w:val="a8"/>
        <w:spacing w:before="0" w:beforeAutospacing="0" w:after="0" w:afterAutospacing="0" w:line="315" w:lineRule="atLeast"/>
        <w:ind w:firstLineChars="100" w:firstLine="200"/>
        <w:jc w:val="both"/>
        <w:rPr>
          <w:rFonts w:asciiTheme="minorHAnsi" w:eastAsiaTheme="minorHAnsi" w:hAnsiTheme="minorHAnsi"/>
          <w:color w:val="000000"/>
          <w:sz w:val="20"/>
          <w:szCs w:val="20"/>
        </w:rPr>
      </w:pPr>
      <w:r w:rsidRPr="006E64E4">
        <w:rPr>
          <w:rFonts w:asciiTheme="minorHAnsi" w:eastAsiaTheme="minorHAnsi" w:hAnsiTheme="minorHAnsi" w:hint="eastAsia"/>
          <w:color w:val="000000"/>
          <w:sz w:val="20"/>
          <w:szCs w:val="20"/>
        </w:rPr>
        <w:t xml:space="preserve">원래는 중앙정부의 내부 전자통신을 위해 설계된 정부보안 인트라넷은 공공부문의 통신을 모두 신뢰하고 안전하게 </w:t>
      </w:r>
      <w:r>
        <w:rPr>
          <w:rFonts w:asciiTheme="minorHAnsi" w:eastAsiaTheme="minorHAnsi" w:hAnsiTheme="minorHAnsi" w:hint="eastAsia"/>
          <w:color w:val="000000"/>
          <w:sz w:val="20"/>
          <w:szCs w:val="20"/>
        </w:rPr>
        <w:t>사용할</w:t>
      </w:r>
      <w:r w:rsidRPr="006E64E4">
        <w:rPr>
          <w:rFonts w:asciiTheme="minorHAnsi" w:eastAsiaTheme="minorHAnsi" w:hAnsiTheme="minorHAnsi" w:hint="eastAsia"/>
          <w:color w:val="000000"/>
          <w:sz w:val="20"/>
          <w:szCs w:val="20"/>
        </w:rPr>
        <w:t xml:space="preserve"> 수 있게 해준다. </w:t>
      </w:r>
      <w:r>
        <w:rPr>
          <w:rFonts w:asciiTheme="minorHAnsi" w:eastAsiaTheme="minorHAnsi" w:hAnsiTheme="minorHAnsi" w:hint="eastAsia"/>
          <w:color w:val="000000"/>
          <w:sz w:val="20"/>
          <w:szCs w:val="20"/>
        </w:rPr>
        <w:t xml:space="preserve">이는 최근 </w:t>
      </w:r>
      <w:r w:rsidRPr="006E64E4">
        <w:rPr>
          <w:rFonts w:asciiTheme="minorHAnsi" w:eastAsiaTheme="minorHAnsi" w:hAnsiTheme="minorHAnsi" w:hint="eastAsia"/>
          <w:color w:val="000000"/>
          <w:sz w:val="20"/>
          <w:szCs w:val="20"/>
        </w:rPr>
        <w:t>새로운 버전이 조달되고 있으며 허브-앤-</w:t>
      </w:r>
      <w:proofErr w:type="spellStart"/>
      <w:r w:rsidRPr="006E64E4">
        <w:rPr>
          <w:rFonts w:asciiTheme="minorHAnsi" w:eastAsiaTheme="minorHAnsi" w:hAnsiTheme="minorHAnsi" w:hint="eastAsia"/>
          <w:color w:val="000000"/>
          <w:sz w:val="20"/>
          <w:szCs w:val="20"/>
        </w:rPr>
        <w:t>스포크</w:t>
      </w:r>
      <w:proofErr w:type="spellEnd"/>
      <w:r w:rsidRPr="006E64E4">
        <w:rPr>
          <w:rFonts w:asciiTheme="minorHAnsi" w:eastAsiaTheme="minorHAnsi" w:hAnsiTheme="minorHAnsi" w:hint="eastAsia"/>
          <w:color w:val="000000"/>
          <w:sz w:val="20"/>
          <w:szCs w:val="20"/>
        </w:rPr>
        <w:t xml:space="preserve"> 타입의 시스템으로 작동할 것으로 예상되지만 현재 GSI는 지방정부를 지원하지 않는다. 그러</w:t>
      </w:r>
      <w:r>
        <w:rPr>
          <w:rFonts w:asciiTheme="minorHAnsi" w:eastAsiaTheme="minorHAnsi" w:hAnsiTheme="minorHAnsi" w:hint="eastAsia"/>
          <w:color w:val="000000"/>
          <w:sz w:val="20"/>
          <w:szCs w:val="20"/>
        </w:rPr>
        <w:t xml:space="preserve">므로 </w:t>
      </w:r>
      <w:r w:rsidRPr="006E64E4">
        <w:rPr>
          <w:rFonts w:asciiTheme="minorHAnsi" w:eastAsiaTheme="minorHAnsi" w:hAnsiTheme="minorHAnsi" w:hint="eastAsia"/>
          <w:color w:val="000000"/>
          <w:sz w:val="20"/>
          <w:szCs w:val="20"/>
        </w:rPr>
        <w:t>이 비전은 미래가 없다.</w:t>
      </w:r>
    </w:p>
    <w:p w:rsidR="00153683" w:rsidRPr="006E64E4" w:rsidRDefault="00153683" w:rsidP="00153683">
      <w:pPr>
        <w:pStyle w:val="a8"/>
        <w:spacing w:before="0" w:beforeAutospacing="0" w:after="0" w:afterAutospacing="0" w:line="315" w:lineRule="atLeast"/>
        <w:jc w:val="both"/>
        <w:rPr>
          <w:rFonts w:asciiTheme="minorHAnsi" w:eastAsiaTheme="minorHAnsi" w:hAnsiTheme="minorHAnsi"/>
          <w:color w:val="000000"/>
          <w:sz w:val="20"/>
          <w:szCs w:val="20"/>
        </w:rPr>
      </w:pPr>
    </w:p>
    <w:p w:rsidR="00153683" w:rsidRPr="008B653F" w:rsidRDefault="00153683" w:rsidP="00153683">
      <w:pPr>
        <w:pStyle w:val="a8"/>
        <w:spacing w:before="0" w:beforeAutospacing="0" w:after="0" w:afterAutospacing="0" w:line="315" w:lineRule="atLeast"/>
        <w:jc w:val="both"/>
        <w:rPr>
          <w:rFonts w:asciiTheme="minorHAnsi" w:eastAsiaTheme="minorHAnsi" w:hAnsiTheme="minorHAnsi"/>
          <w:b/>
          <w:color w:val="000000"/>
          <w:sz w:val="20"/>
          <w:szCs w:val="20"/>
        </w:rPr>
      </w:pPr>
      <w:r w:rsidRPr="008B653F">
        <w:rPr>
          <w:rFonts w:asciiTheme="minorHAnsi" w:eastAsiaTheme="minorHAnsi" w:hAnsiTheme="minorHAnsi" w:hint="eastAsia"/>
          <w:b/>
          <w:bCs/>
          <w:color w:val="000000"/>
          <w:sz w:val="20"/>
          <w:szCs w:val="20"/>
        </w:rPr>
        <w:t>수행자</w:t>
      </w:r>
      <w:r w:rsidRPr="008B653F">
        <w:rPr>
          <w:rFonts w:asciiTheme="minorHAnsi" w:eastAsiaTheme="minorHAnsi" w:hAnsiTheme="minorHAnsi" w:hint="eastAsia"/>
          <w:b/>
          <w:color w:val="000000"/>
          <w:sz w:val="20"/>
          <w:szCs w:val="20"/>
        </w:rPr>
        <w:t xml:space="preserve"> </w:t>
      </w:r>
    </w:p>
    <w:p w:rsidR="00153683" w:rsidRPr="006E64E4" w:rsidRDefault="00153683" w:rsidP="00153683">
      <w:pPr>
        <w:pStyle w:val="a8"/>
        <w:spacing w:before="0" w:beforeAutospacing="0" w:after="0" w:afterAutospacing="0" w:line="315" w:lineRule="atLeast"/>
        <w:ind w:firstLineChars="100" w:firstLine="200"/>
        <w:jc w:val="both"/>
        <w:rPr>
          <w:rFonts w:asciiTheme="minorHAnsi" w:eastAsiaTheme="minorHAnsi" w:hAnsiTheme="minorHAnsi"/>
          <w:color w:val="000000"/>
          <w:sz w:val="20"/>
          <w:szCs w:val="20"/>
        </w:rPr>
      </w:pPr>
      <w:r>
        <w:rPr>
          <w:rFonts w:asciiTheme="minorHAnsi" w:eastAsiaTheme="minorHAnsi" w:hAnsiTheme="minorHAnsi" w:hint="eastAsia"/>
          <w:color w:val="000000"/>
          <w:sz w:val="20"/>
          <w:szCs w:val="20"/>
        </w:rPr>
        <w:t>전자정부를 구현하기 위한 수행자로서</w:t>
      </w:r>
      <w:proofErr w:type="spellStart"/>
      <w:r>
        <w:rPr>
          <w:rFonts w:asciiTheme="minorHAnsi" w:eastAsiaTheme="minorHAnsi" w:hAnsiTheme="minorHAnsi" w:hint="eastAsia"/>
          <w:color w:val="000000"/>
          <w:sz w:val="20"/>
          <w:szCs w:val="20"/>
        </w:rPr>
        <w:t>OeE</w:t>
      </w:r>
      <w:proofErr w:type="spellEnd"/>
      <w:r w:rsidRPr="006E64E4">
        <w:rPr>
          <w:rFonts w:asciiTheme="minorHAnsi" w:eastAsiaTheme="minorHAnsi" w:hAnsiTheme="minorHAnsi" w:hint="eastAsia"/>
          <w:color w:val="000000"/>
          <w:sz w:val="20"/>
          <w:szCs w:val="20"/>
        </w:rPr>
        <w:t>는 정보화시대에 맞게 영국을 운영하고 정부의제의 모든 측면을 감독하기 위해 1999년 내각</w:t>
      </w:r>
      <w:r w:rsidR="00BF490A">
        <w:rPr>
          <w:rFonts w:asciiTheme="minorHAnsi" w:eastAsiaTheme="minorHAnsi" w:hAnsiTheme="minorHAnsi" w:hint="eastAsia"/>
          <w:color w:val="000000"/>
          <w:sz w:val="20"/>
          <w:szCs w:val="20"/>
        </w:rPr>
        <w:t xml:space="preserve"> </w:t>
      </w:r>
      <w:r w:rsidRPr="006E64E4">
        <w:rPr>
          <w:rFonts w:asciiTheme="minorHAnsi" w:eastAsiaTheme="minorHAnsi" w:hAnsiTheme="minorHAnsi" w:hint="eastAsia"/>
          <w:color w:val="000000"/>
          <w:sz w:val="20"/>
          <w:szCs w:val="20"/>
        </w:rPr>
        <w:t xml:space="preserve">부에 설립되었다. 이는 전자정부 의제의 주요한 수행자이며 전자정부 정책 입안의 모든 분석을 맡고 있다. </w:t>
      </w:r>
    </w:p>
    <w:p w:rsidR="00153683" w:rsidRPr="006E64E4" w:rsidRDefault="00153683" w:rsidP="00153683">
      <w:pPr>
        <w:pStyle w:val="a8"/>
        <w:spacing w:before="0" w:beforeAutospacing="0" w:after="0" w:afterAutospacing="0" w:line="315" w:lineRule="atLeast"/>
        <w:jc w:val="both"/>
        <w:rPr>
          <w:rFonts w:asciiTheme="minorHAnsi" w:eastAsiaTheme="minorHAnsi" w:hAnsiTheme="minorHAnsi"/>
          <w:color w:val="000000"/>
          <w:sz w:val="20"/>
          <w:szCs w:val="20"/>
        </w:rPr>
      </w:pPr>
    </w:p>
    <w:p w:rsidR="00153683" w:rsidRPr="008B653F" w:rsidRDefault="00153683" w:rsidP="00153683">
      <w:pPr>
        <w:pStyle w:val="a8"/>
        <w:spacing w:before="0" w:beforeAutospacing="0" w:after="0" w:afterAutospacing="0" w:line="315" w:lineRule="atLeast"/>
        <w:jc w:val="both"/>
        <w:rPr>
          <w:rFonts w:asciiTheme="minorHAnsi" w:eastAsiaTheme="minorHAnsi" w:hAnsiTheme="minorHAnsi"/>
          <w:b/>
          <w:color w:val="000000"/>
          <w:sz w:val="20"/>
          <w:szCs w:val="20"/>
        </w:rPr>
      </w:pPr>
      <w:r w:rsidRPr="008B653F">
        <w:rPr>
          <w:rFonts w:asciiTheme="minorHAnsi" w:eastAsiaTheme="minorHAnsi" w:hAnsiTheme="minorHAnsi" w:hint="eastAsia"/>
          <w:b/>
          <w:bCs/>
          <w:color w:val="000000"/>
          <w:sz w:val="20"/>
          <w:szCs w:val="20"/>
        </w:rPr>
        <w:t>구현, 관리 및 지도</w:t>
      </w:r>
      <w:r w:rsidRPr="008B653F">
        <w:rPr>
          <w:rFonts w:asciiTheme="minorHAnsi" w:eastAsiaTheme="minorHAnsi" w:hAnsiTheme="minorHAnsi" w:hint="eastAsia"/>
          <w:b/>
          <w:color w:val="000000"/>
          <w:sz w:val="20"/>
          <w:szCs w:val="20"/>
        </w:rPr>
        <w:t xml:space="preserve"> </w:t>
      </w:r>
    </w:p>
    <w:p w:rsidR="00153683" w:rsidRPr="006E64E4" w:rsidRDefault="00153683" w:rsidP="00153683">
      <w:pPr>
        <w:pStyle w:val="a8"/>
        <w:spacing w:before="0" w:beforeAutospacing="0" w:after="0" w:afterAutospacing="0" w:line="315" w:lineRule="atLeast"/>
        <w:ind w:firstLineChars="100" w:firstLine="200"/>
        <w:jc w:val="both"/>
        <w:rPr>
          <w:rFonts w:asciiTheme="minorHAnsi" w:eastAsiaTheme="minorHAnsi" w:hAnsiTheme="minorHAnsi"/>
          <w:color w:val="000000"/>
          <w:sz w:val="20"/>
          <w:szCs w:val="20"/>
        </w:rPr>
      </w:pPr>
      <w:r>
        <w:rPr>
          <w:rFonts w:asciiTheme="minorHAnsi" w:eastAsiaTheme="minorHAnsi" w:hAnsiTheme="minorHAnsi" w:hint="eastAsia"/>
          <w:color w:val="000000"/>
          <w:sz w:val="20"/>
          <w:szCs w:val="20"/>
        </w:rPr>
        <w:t xml:space="preserve">전자정부 </w:t>
      </w:r>
      <w:r w:rsidRPr="006E64E4">
        <w:rPr>
          <w:rFonts w:asciiTheme="minorHAnsi" w:eastAsiaTheme="minorHAnsi" w:hAnsiTheme="minorHAnsi" w:hint="eastAsia"/>
          <w:color w:val="000000"/>
          <w:sz w:val="20"/>
          <w:szCs w:val="20"/>
        </w:rPr>
        <w:t>전략을 구현하기</w:t>
      </w:r>
      <w:r>
        <w:rPr>
          <w:rFonts w:asciiTheme="minorHAnsi" w:eastAsiaTheme="minorHAnsi" w:hAnsiTheme="minorHAnsi" w:hint="eastAsia"/>
          <w:color w:val="000000"/>
          <w:sz w:val="20"/>
          <w:szCs w:val="20"/>
        </w:rPr>
        <w:t xml:space="preserve"> </w:t>
      </w:r>
      <w:r w:rsidRPr="006E64E4">
        <w:rPr>
          <w:rFonts w:asciiTheme="minorHAnsi" w:eastAsiaTheme="minorHAnsi" w:hAnsiTheme="minorHAnsi" w:hint="eastAsia"/>
          <w:color w:val="000000"/>
          <w:sz w:val="20"/>
          <w:szCs w:val="20"/>
        </w:rPr>
        <w:t>위해</w:t>
      </w:r>
      <w:r>
        <w:rPr>
          <w:rFonts w:asciiTheme="minorHAnsi" w:eastAsiaTheme="minorHAnsi" w:hAnsiTheme="minorHAnsi" w:hint="eastAsia"/>
          <w:color w:val="000000"/>
          <w:sz w:val="20"/>
          <w:szCs w:val="20"/>
        </w:rPr>
        <w:t xml:space="preserve"> 정부는</w:t>
      </w:r>
      <w:r w:rsidRPr="006E64E4">
        <w:rPr>
          <w:rFonts w:asciiTheme="minorHAnsi" w:eastAsiaTheme="minorHAnsi" w:hAnsiTheme="minorHAnsi" w:hint="eastAsia"/>
          <w:color w:val="000000"/>
          <w:sz w:val="20"/>
          <w:szCs w:val="20"/>
        </w:rPr>
        <w:t xml:space="preserve"> 평가와 정책학습, 자금조달과 격려, 지원 시스템 이 3가지 도구를 활용하여 전자정부에 관한 체계적인 정보를 수집하고 이를 통해 지방자치단체 전체로 발전한다. 또한 지방정부의 감사위원회는 공식적인 과정에 걸쳐 모니터링을 한다. </w:t>
      </w:r>
    </w:p>
    <w:p w:rsidR="00153683" w:rsidRPr="00FC0DB0" w:rsidRDefault="00153683" w:rsidP="00153683">
      <w:pPr>
        <w:pStyle w:val="a8"/>
        <w:spacing w:before="0" w:beforeAutospacing="0" w:after="0" w:afterAutospacing="0" w:line="315" w:lineRule="atLeast"/>
        <w:jc w:val="both"/>
        <w:rPr>
          <w:rFonts w:asciiTheme="minorHAnsi" w:eastAsiaTheme="minorHAnsi" w:hAnsiTheme="minorHAnsi"/>
          <w:color w:val="000000"/>
          <w:sz w:val="20"/>
          <w:szCs w:val="20"/>
        </w:rPr>
      </w:pPr>
    </w:p>
    <w:p w:rsidR="00153683" w:rsidRPr="006E64E4" w:rsidRDefault="00153683" w:rsidP="00153683">
      <w:pPr>
        <w:pStyle w:val="a8"/>
        <w:spacing w:before="0" w:beforeAutospacing="0" w:after="0" w:afterAutospacing="0" w:line="315" w:lineRule="atLeast"/>
        <w:ind w:firstLineChars="100" w:firstLine="200"/>
        <w:jc w:val="both"/>
        <w:rPr>
          <w:rFonts w:asciiTheme="minorHAnsi" w:eastAsiaTheme="minorHAnsi" w:hAnsiTheme="minorHAnsi"/>
          <w:color w:val="000000"/>
          <w:sz w:val="20"/>
          <w:szCs w:val="20"/>
        </w:rPr>
      </w:pPr>
      <w:r>
        <w:rPr>
          <w:rFonts w:asciiTheme="minorHAnsi" w:eastAsiaTheme="minorHAnsi" w:hAnsiTheme="minorHAnsi" w:hint="eastAsia"/>
          <w:color w:val="000000"/>
          <w:sz w:val="20"/>
          <w:szCs w:val="20"/>
        </w:rPr>
        <w:t>이들의 구체적인 전략에 대해 살펴보면</w:t>
      </w:r>
      <w:r w:rsidRPr="006E64E4">
        <w:rPr>
          <w:rFonts w:asciiTheme="minorHAnsi" w:eastAsiaTheme="minorHAnsi" w:hAnsiTheme="minorHAnsi" w:hint="eastAsia"/>
          <w:color w:val="000000"/>
          <w:sz w:val="20"/>
          <w:szCs w:val="20"/>
        </w:rPr>
        <w:t xml:space="preserve">ODPM은 여러 가지 방식을 통해 지방정부에서의 전자정부 전략을 구현하고자 </w:t>
      </w:r>
      <w:r>
        <w:rPr>
          <w:rFonts w:asciiTheme="minorHAnsi" w:eastAsiaTheme="minorHAnsi" w:hAnsiTheme="minorHAnsi" w:hint="eastAsia"/>
          <w:color w:val="000000"/>
          <w:sz w:val="20"/>
          <w:szCs w:val="20"/>
        </w:rPr>
        <w:t>하였는데</w:t>
      </w:r>
      <w:r w:rsidRPr="006E64E4">
        <w:rPr>
          <w:rFonts w:asciiTheme="minorHAnsi" w:eastAsiaTheme="minorHAnsi" w:hAnsiTheme="minorHAnsi" w:hint="eastAsia"/>
          <w:color w:val="000000"/>
          <w:sz w:val="20"/>
          <w:szCs w:val="20"/>
        </w:rPr>
        <w:t xml:space="preserve"> 수많은 전략 중 가장 널리 알려진 탐험프로젝트는 2001년 6월에 실시되었다. 탐험프로젝트는 각 서비스 향상을 제공하는 전혀 다른 기술의 응용프로그램을 탐구한다. 따라서 중점기술에만 치중하지 않고 다양한 상황에 적용되는 기술을 응용할 수 있다</w:t>
      </w:r>
      <w:r>
        <w:rPr>
          <w:rFonts w:asciiTheme="minorHAnsi" w:eastAsiaTheme="minorHAnsi" w:hAnsiTheme="minorHAnsi" w:hint="eastAsia"/>
          <w:color w:val="000000"/>
          <w:sz w:val="20"/>
          <w:szCs w:val="20"/>
        </w:rPr>
        <w:t>. 이것뿐 만 아니라 패스 파인더 프로젝트를 통해서도 지방정부와 민간기업 간의 전략적 서비스 제공 및 협력의 발전을 지원하고 있다.</w:t>
      </w:r>
    </w:p>
    <w:p w:rsidR="00153683" w:rsidRDefault="00153683" w:rsidP="00153683">
      <w:pPr>
        <w:ind w:firstLineChars="100" w:firstLine="200"/>
      </w:pPr>
      <w:r>
        <w:rPr>
          <w:rFonts w:hint="eastAsia"/>
        </w:rPr>
        <w:t xml:space="preserve">또 다른 전략으로는 PEG 캠페인이 있다. 이는 중앙정부가 주요 지방자치단체들의 경험을 결집하여 조직의 범위를 그리는 것을 목표로 하고 있다. </w:t>
      </w:r>
    </w:p>
    <w:p w:rsidR="00153683" w:rsidRDefault="00153683" w:rsidP="00153683">
      <w:pPr>
        <w:ind w:firstLineChars="100" w:firstLine="200"/>
      </w:pPr>
      <w:r>
        <w:rPr>
          <w:rFonts w:hint="eastAsia"/>
        </w:rPr>
        <w:t>마지막으로 IEG 성명서는 2005년 영국 지방정부에 최첨단 전자 서비스 제공 방법과 계획을 세웠다.</w:t>
      </w:r>
    </w:p>
    <w:p w:rsidR="00153683" w:rsidRDefault="00153683" w:rsidP="00153683">
      <w:pPr>
        <w:ind w:firstLineChars="100" w:firstLine="200"/>
      </w:pPr>
    </w:p>
    <w:p w:rsidR="00153683" w:rsidRPr="008B653F" w:rsidRDefault="00153683" w:rsidP="00153683">
      <w:pPr>
        <w:rPr>
          <w:b/>
        </w:rPr>
      </w:pPr>
      <w:r w:rsidRPr="008B653F">
        <w:rPr>
          <w:rFonts w:hint="eastAsia"/>
          <w:b/>
        </w:rPr>
        <w:t>기관 간 협력</w:t>
      </w:r>
    </w:p>
    <w:p w:rsidR="00153683" w:rsidRDefault="00153683" w:rsidP="00153683">
      <w:r>
        <w:rPr>
          <w:rFonts w:hint="eastAsia"/>
        </w:rPr>
        <w:t xml:space="preserve"> 전자정부 분야에서 표면적인 수준에 이르는 기관 간 협력의 좋은 방식이 있다. 이에 대해 살펴보면 우선, 정부의 후원자들은 패스 파인더 프로젝트 등을 통해 그들의 목적인 기관 간 협력을 달성하고자 하고 국가차원에서 지방정부의 대표적인 조직을 전자정부의 비전과 헌신 둘로 나눈다. 이렇듯 여러 가지 방식을 통해 현재까지 기관 간 협력</w:t>
      </w:r>
      <w:r>
        <w:rPr>
          <w:rFonts w:asciiTheme="minorEastAsia" w:hAnsiTheme="minorEastAsia" w:hint="eastAsia"/>
        </w:rPr>
        <w:t>·</w:t>
      </w:r>
      <w:r>
        <w:rPr>
          <w:rFonts w:hint="eastAsia"/>
        </w:rPr>
        <w:t>연계는 좋은 수준에 있다. 하지만 지방정부의 자율성과 독립성의 정도는 지나치게 과장되어서는 안 된다.</w:t>
      </w:r>
    </w:p>
    <w:p w:rsidR="00153683" w:rsidRDefault="00153683" w:rsidP="00153683"/>
    <w:p w:rsidR="00153683" w:rsidRPr="008B653F" w:rsidRDefault="00153683" w:rsidP="00153683">
      <w:pPr>
        <w:rPr>
          <w:b/>
        </w:rPr>
      </w:pPr>
      <w:r w:rsidRPr="008B653F">
        <w:rPr>
          <w:rFonts w:hint="eastAsia"/>
          <w:b/>
        </w:rPr>
        <w:t>결론</w:t>
      </w:r>
    </w:p>
    <w:p w:rsidR="00153683" w:rsidRDefault="00153683" w:rsidP="00153683">
      <w:r>
        <w:rPr>
          <w:rFonts w:hint="eastAsia"/>
        </w:rPr>
        <w:t xml:space="preserve"> 이 장에서는 영국을 정보화 시대의 선구자라고 주장하는 것에서부터 시작했고, 내용을 살펴보면 전자정부는 영국이 정보화 시대의 선구자가 되기 위한 전략의 핵심기둥이라는 것을 알 수 있다. 그리고 전자정부를 실현하는 방식의 장</w:t>
      </w:r>
      <w:r>
        <w:rPr>
          <w:rFonts w:asciiTheme="minorEastAsia" w:hAnsiTheme="minorEastAsia" w:hint="eastAsia"/>
        </w:rPr>
        <w:t>·</w:t>
      </w:r>
      <w:r>
        <w:rPr>
          <w:rFonts w:hint="eastAsia"/>
        </w:rPr>
        <w:t>단점을 알아보는데도 유용했고 여러 가지 정책들에 대해 살펴보면서 국가 정책의 몇 가지 측면이 잘 작동하면 좋은 효과가 발생한다는 것도 알 수 있었다.</w:t>
      </w:r>
    </w:p>
    <w:p w:rsidR="001E25DF" w:rsidRPr="00153683" w:rsidRDefault="00153683" w:rsidP="00153683">
      <w:r>
        <w:rPr>
          <w:rFonts w:hint="eastAsia"/>
        </w:rPr>
        <w:t>또한 이 장에서는 전자정부를 실현하기 위해서는 복잡하고 끊임없는 정책변화가 중요하고 그것이 현실화 되고 있음을 보여주고 있지만, 아직까지는 정보화 시대에 여러 가지 위험요인들이 많이 남아있고 이를 방지하려면 해야 할 일이 많이 남아있다.</w:t>
      </w:r>
    </w:p>
    <w:sectPr w:rsidR="001E25DF" w:rsidRPr="00153683" w:rsidSect="007748C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8A5" w:rsidRDefault="002968A5" w:rsidP="00153683">
      <w:r>
        <w:separator/>
      </w:r>
    </w:p>
  </w:endnote>
  <w:endnote w:type="continuationSeparator" w:id="0">
    <w:p w:rsidR="002968A5" w:rsidRDefault="002968A5" w:rsidP="00153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8A5" w:rsidRDefault="002968A5" w:rsidP="00153683">
      <w:r>
        <w:separator/>
      </w:r>
    </w:p>
  </w:footnote>
  <w:footnote w:type="continuationSeparator" w:id="0">
    <w:p w:rsidR="002968A5" w:rsidRDefault="002968A5" w:rsidP="001536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4EA5"/>
    <w:multiLevelType w:val="hybridMultilevel"/>
    <w:tmpl w:val="1220AE18"/>
    <w:lvl w:ilvl="0" w:tplc="004CCCB6">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0C622B2"/>
    <w:multiLevelType w:val="hybridMultilevel"/>
    <w:tmpl w:val="2F1E1DAA"/>
    <w:lvl w:ilvl="0" w:tplc="634EFF8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77E015C"/>
    <w:multiLevelType w:val="multilevel"/>
    <w:tmpl w:val="997CD11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8A5305D"/>
    <w:multiLevelType w:val="hybridMultilevel"/>
    <w:tmpl w:val="E33AD64C"/>
    <w:lvl w:ilvl="0" w:tplc="01F805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2A97102"/>
    <w:multiLevelType w:val="hybridMultilevel"/>
    <w:tmpl w:val="077689A4"/>
    <w:lvl w:ilvl="0" w:tplc="77685046">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6B471E0"/>
    <w:multiLevelType w:val="hybridMultilevel"/>
    <w:tmpl w:val="55A63C3C"/>
    <w:lvl w:ilvl="0" w:tplc="4BA0A7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7541213C"/>
    <w:multiLevelType w:val="hybridMultilevel"/>
    <w:tmpl w:val="D1621904"/>
    <w:lvl w:ilvl="0" w:tplc="80E8C2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7C4F3B78"/>
    <w:multiLevelType w:val="hybridMultilevel"/>
    <w:tmpl w:val="6EE4B914"/>
    <w:lvl w:ilvl="0" w:tplc="7C288ECA">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3"/>
  </w:num>
  <w:num w:numId="3">
    <w:abstractNumId w:val="6"/>
  </w:num>
  <w:num w:numId="4">
    <w:abstractNumId w:val="0"/>
  </w:num>
  <w:num w:numId="5">
    <w:abstractNumId w:val="4"/>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4DD"/>
    <w:rsid w:val="00153683"/>
    <w:rsid w:val="00160E59"/>
    <w:rsid w:val="001B7FF5"/>
    <w:rsid w:val="001E25DF"/>
    <w:rsid w:val="002968A5"/>
    <w:rsid w:val="002D7697"/>
    <w:rsid w:val="002E2808"/>
    <w:rsid w:val="005A4611"/>
    <w:rsid w:val="005B5169"/>
    <w:rsid w:val="006B29D3"/>
    <w:rsid w:val="006C3055"/>
    <w:rsid w:val="007B7933"/>
    <w:rsid w:val="00827B27"/>
    <w:rsid w:val="0087240E"/>
    <w:rsid w:val="00901B47"/>
    <w:rsid w:val="00965062"/>
    <w:rsid w:val="00AF24DD"/>
    <w:rsid w:val="00BF490A"/>
    <w:rsid w:val="00C6198A"/>
    <w:rsid w:val="00C77B0F"/>
    <w:rsid w:val="00DB02DF"/>
    <w:rsid w:val="00FD18F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8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2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E25DF"/>
    <w:pPr>
      <w:ind w:leftChars="400" w:left="800"/>
    </w:pPr>
  </w:style>
  <w:style w:type="paragraph" w:customStyle="1" w:styleId="a5">
    <w:name w:val="바탕글"/>
    <w:basedOn w:val="a"/>
    <w:rsid w:val="001E25DF"/>
    <w:pPr>
      <w:widowControl/>
      <w:wordWrap/>
      <w:autoSpaceDE/>
      <w:autoSpaceDN/>
      <w:snapToGrid w:val="0"/>
      <w:spacing w:line="384" w:lineRule="auto"/>
    </w:pPr>
    <w:rPr>
      <w:rFonts w:ascii="바탕" w:eastAsia="바탕" w:hAnsi="바탕" w:cs="굴림"/>
      <w:color w:val="000000"/>
      <w:kern w:val="0"/>
      <w:szCs w:val="20"/>
    </w:rPr>
  </w:style>
  <w:style w:type="paragraph" w:styleId="a6">
    <w:name w:val="header"/>
    <w:basedOn w:val="a"/>
    <w:link w:val="Char"/>
    <w:uiPriority w:val="99"/>
    <w:semiHidden/>
    <w:unhideWhenUsed/>
    <w:rsid w:val="00153683"/>
    <w:pPr>
      <w:tabs>
        <w:tab w:val="center" w:pos="4513"/>
        <w:tab w:val="right" w:pos="9026"/>
      </w:tabs>
      <w:snapToGrid w:val="0"/>
    </w:pPr>
  </w:style>
  <w:style w:type="character" w:customStyle="1" w:styleId="Char">
    <w:name w:val="머리글 Char"/>
    <w:basedOn w:val="a0"/>
    <w:link w:val="a6"/>
    <w:uiPriority w:val="99"/>
    <w:semiHidden/>
    <w:rsid w:val="00153683"/>
  </w:style>
  <w:style w:type="paragraph" w:styleId="a7">
    <w:name w:val="footer"/>
    <w:basedOn w:val="a"/>
    <w:link w:val="Char0"/>
    <w:uiPriority w:val="99"/>
    <w:semiHidden/>
    <w:unhideWhenUsed/>
    <w:rsid w:val="00153683"/>
    <w:pPr>
      <w:tabs>
        <w:tab w:val="center" w:pos="4513"/>
        <w:tab w:val="right" w:pos="9026"/>
      </w:tabs>
      <w:snapToGrid w:val="0"/>
    </w:pPr>
  </w:style>
  <w:style w:type="character" w:customStyle="1" w:styleId="Char0">
    <w:name w:val="바닥글 Char"/>
    <w:basedOn w:val="a0"/>
    <w:link w:val="a7"/>
    <w:uiPriority w:val="99"/>
    <w:semiHidden/>
    <w:rsid w:val="00153683"/>
  </w:style>
  <w:style w:type="paragraph" w:styleId="a8">
    <w:name w:val="Normal (Web)"/>
    <w:basedOn w:val="a"/>
    <w:uiPriority w:val="99"/>
    <w:semiHidden/>
    <w:unhideWhenUsed/>
    <w:rsid w:val="00153683"/>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Standard">
    <w:name w:val="Standard"/>
    <w:rsid w:val="00153683"/>
    <w:pPr>
      <w:widowControl w:val="0"/>
      <w:suppressAutoHyphens/>
      <w:autoSpaceDE w:val="0"/>
      <w:autoSpaceDN w:val="0"/>
      <w:textAlignment w:val="baseline"/>
    </w:pPr>
    <w:rPr>
      <w:rFonts w:ascii="바탕" w:eastAsia="바탕" w:hAnsi="바탕" w:cs="Tahoma"/>
      <w:kern w:val="3"/>
      <w:sz w:val="24"/>
      <w:szCs w:val="24"/>
      <w:lang w:bidi="hi-IN"/>
    </w:rPr>
  </w:style>
</w:styles>
</file>

<file path=word/webSettings.xml><?xml version="1.0" encoding="utf-8"?>
<w:webSettings xmlns:r="http://schemas.openxmlformats.org/officeDocument/2006/relationships" xmlns:w="http://schemas.openxmlformats.org/wordprocessingml/2006/main">
  <w:divs>
    <w:div w:id="196823311">
      <w:bodyDiv w:val="1"/>
      <w:marLeft w:val="0"/>
      <w:marRight w:val="0"/>
      <w:marTop w:val="0"/>
      <w:marBottom w:val="0"/>
      <w:divBdr>
        <w:top w:val="none" w:sz="0" w:space="0" w:color="auto"/>
        <w:left w:val="none" w:sz="0" w:space="0" w:color="auto"/>
        <w:bottom w:val="none" w:sz="0" w:space="0" w:color="auto"/>
        <w:right w:val="none" w:sz="0" w:space="0" w:color="auto"/>
      </w:divBdr>
    </w:div>
    <w:div w:id="386611602">
      <w:bodyDiv w:val="1"/>
      <w:marLeft w:val="0"/>
      <w:marRight w:val="0"/>
      <w:marTop w:val="0"/>
      <w:marBottom w:val="0"/>
      <w:divBdr>
        <w:top w:val="none" w:sz="0" w:space="0" w:color="auto"/>
        <w:left w:val="none" w:sz="0" w:space="0" w:color="auto"/>
        <w:bottom w:val="none" w:sz="0" w:space="0" w:color="auto"/>
        <w:right w:val="none" w:sz="0" w:space="0" w:color="auto"/>
      </w:divBdr>
    </w:div>
    <w:div w:id="498426143">
      <w:bodyDiv w:val="1"/>
      <w:marLeft w:val="0"/>
      <w:marRight w:val="0"/>
      <w:marTop w:val="0"/>
      <w:marBottom w:val="0"/>
      <w:divBdr>
        <w:top w:val="none" w:sz="0" w:space="0" w:color="auto"/>
        <w:left w:val="none" w:sz="0" w:space="0" w:color="auto"/>
        <w:bottom w:val="none" w:sz="0" w:space="0" w:color="auto"/>
        <w:right w:val="none" w:sz="0" w:space="0" w:color="auto"/>
      </w:divBdr>
    </w:div>
    <w:div w:id="774405852">
      <w:bodyDiv w:val="1"/>
      <w:marLeft w:val="0"/>
      <w:marRight w:val="0"/>
      <w:marTop w:val="0"/>
      <w:marBottom w:val="0"/>
      <w:divBdr>
        <w:top w:val="none" w:sz="0" w:space="0" w:color="auto"/>
        <w:left w:val="none" w:sz="0" w:space="0" w:color="auto"/>
        <w:bottom w:val="none" w:sz="0" w:space="0" w:color="auto"/>
        <w:right w:val="none" w:sz="0" w:space="0" w:color="auto"/>
      </w:divBdr>
    </w:div>
    <w:div w:id="1184975766">
      <w:bodyDiv w:val="1"/>
      <w:marLeft w:val="0"/>
      <w:marRight w:val="0"/>
      <w:marTop w:val="0"/>
      <w:marBottom w:val="0"/>
      <w:divBdr>
        <w:top w:val="none" w:sz="0" w:space="0" w:color="auto"/>
        <w:left w:val="none" w:sz="0" w:space="0" w:color="auto"/>
        <w:bottom w:val="none" w:sz="0" w:space="0" w:color="auto"/>
        <w:right w:val="none" w:sz="0" w:space="0" w:color="auto"/>
      </w:divBdr>
    </w:div>
    <w:div w:id="1330787452">
      <w:bodyDiv w:val="1"/>
      <w:marLeft w:val="0"/>
      <w:marRight w:val="0"/>
      <w:marTop w:val="0"/>
      <w:marBottom w:val="0"/>
      <w:divBdr>
        <w:top w:val="none" w:sz="0" w:space="0" w:color="auto"/>
        <w:left w:val="none" w:sz="0" w:space="0" w:color="auto"/>
        <w:bottom w:val="none" w:sz="0" w:space="0" w:color="auto"/>
        <w:right w:val="none" w:sz="0" w:space="0" w:color="auto"/>
      </w:divBdr>
    </w:div>
    <w:div w:id="1590312507">
      <w:bodyDiv w:val="1"/>
      <w:marLeft w:val="0"/>
      <w:marRight w:val="0"/>
      <w:marTop w:val="0"/>
      <w:marBottom w:val="0"/>
      <w:divBdr>
        <w:top w:val="none" w:sz="0" w:space="0" w:color="auto"/>
        <w:left w:val="none" w:sz="0" w:space="0" w:color="auto"/>
        <w:bottom w:val="none" w:sz="0" w:space="0" w:color="auto"/>
        <w:right w:val="none" w:sz="0" w:space="0" w:color="auto"/>
      </w:divBdr>
    </w:div>
    <w:div w:id="1654485442">
      <w:bodyDiv w:val="1"/>
      <w:marLeft w:val="0"/>
      <w:marRight w:val="0"/>
      <w:marTop w:val="0"/>
      <w:marBottom w:val="0"/>
      <w:divBdr>
        <w:top w:val="none" w:sz="0" w:space="0" w:color="auto"/>
        <w:left w:val="none" w:sz="0" w:space="0" w:color="auto"/>
        <w:bottom w:val="none" w:sz="0" w:space="0" w:color="auto"/>
        <w:right w:val="none" w:sz="0" w:space="0" w:color="auto"/>
      </w:divBdr>
    </w:div>
    <w:div w:id="1723553972">
      <w:bodyDiv w:val="1"/>
      <w:marLeft w:val="0"/>
      <w:marRight w:val="0"/>
      <w:marTop w:val="0"/>
      <w:marBottom w:val="0"/>
      <w:divBdr>
        <w:top w:val="none" w:sz="0" w:space="0" w:color="auto"/>
        <w:left w:val="none" w:sz="0" w:space="0" w:color="auto"/>
        <w:bottom w:val="none" w:sz="0" w:space="0" w:color="auto"/>
        <w:right w:val="none" w:sz="0" w:space="0" w:color="auto"/>
      </w:divBdr>
    </w:div>
    <w:div w:id="1770588262">
      <w:bodyDiv w:val="1"/>
      <w:marLeft w:val="0"/>
      <w:marRight w:val="0"/>
      <w:marTop w:val="0"/>
      <w:marBottom w:val="0"/>
      <w:divBdr>
        <w:top w:val="none" w:sz="0" w:space="0" w:color="auto"/>
        <w:left w:val="none" w:sz="0" w:space="0" w:color="auto"/>
        <w:bottom w:val="none" w:sz="0" w:space="0" w:color="auto"/>
        <w:right w:val="none" w:sz="0" w:space="0" w:color="auto"/>
      </w:divBdr>
    </w:div>
    <w:div w:id="1845247290">
      <w:bodyDiv w:val="1"/>
      <w:marLeft w:val="0"/>
      <w:marRight w:val="0"/>
      <w:marTop w:val="0"/>
      <w:marBottom w:val="0"/>
      <w:divBdr>
        <w:top w:val="none" w:sz="0" w:space="0" w:color="auto"/>
        <w:left w:val="none" w:sz="0" w:space="0" w:color="auto"/>
        <w:bottom w:val="none" w:sz="0" w:space="0" w:color="auto"/>
        <w:right w:val="none" w:sz="0" w:space="0" w:color="auto"/>
      </w:divBdr>
    </w:div>
    <w:div w:id="207778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817</Words>
  <Characters>4659</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이창은</dc:creator>
  <cp:lastModifiedBy>LG</cp:lastModifiedBy>
  <cp:revision>2</cp:revision>
  <dcterms:created xsi:type="dcterms:W3CDTF">2013-06-23T02:29:00Z</dcterms:created>
  <dcterms:modified xsi:type="dcterms:W3CDTF">2013-06-23T02:29:00Z</dcterms:modified>
</cp:coreProperties>
</file>