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EF" w:rsidRDefault="00A6370C">
      <w:pPr>
        <w:spacing w:line="384" w:lineRule="auto"/>
        <w:jc w:val="right"/>
        <w:rPr>
          <w:rFonts w:ascii="바탕" w:eastAsia="바탕" w:hAnsi="바탕" w:cs="바탕"/>
          <w:color w:val="000000"/>
          <w:sz w:val="30"/>
        </w:rPr>
      </w:pPr>
      <w:r>
        <w:rPr>
          <w:rFonts w:ascii="맑은 고딕" w:eastAsia="맑은 고딕" w:hAnsi="맑은 고딕" w:cs="맑은 고딕"/>
          <w:b/>
          <w:color w:val="000000"/>
          <w:sz w:val="30"/>
        </w:rPr>
        <w:t xml:space="preserve">Public Administration </w:t>
      </w:r>
    </w:p>
    <w:p w:rsidR="005813EF" w:rsidRDefault="00A6370C">
      <w:pPr>
        <w:spacing w:line="384" w:lineRule="auto"/>
        <w:jc w:val="right"/>
        <w:rPr>
          <w:rFonts w:ascii="바탕" w:eastAsia="바탕" w:hAnsi="바탕" w:cs="바탕"/>
          <w:color w:val="000000"/>
          <w:sz w:val="30"/>
        </w:rPr>
      </w:pPr>
      <w:r>
        <w:rPr>
          <w:rFonts w:ascii="맑은 고딕" w:eastAsia="맑은 고딕" w:hAnsi="맑은 고딕" w:cs="맑은 고딕"/>
          <w:b/>
          <w:color w:val="000000"/>
          <w:sz w:val="30"/>
        </w:rPr>
        <w:t>21107664</w:t>
      </w:r>
    </w:p>
    <w:p w:rsidR="005813EF" w:rsidRDefault="002441BA">
      <w:pPr>
        <w:spacing w:line="384" w:lineRule="auto"/>
        <w:jc w:val="right"/>
        <w:rPr>
          <w:rFonts w:ascii="바탕" w:eastAsia="바탕" w:hAnsi="바탕" w:cs="바탕"/>
          <w:color w:val="000000"/>
          <w:sz w:val="30"/>
        </w:rPr>
      </w:pPr>
      <w:r>
        <w:rPr>
          <w:rFonts w:ascii="맑은 고딕" w:eastAsia="맑은 고딕" w:hAnsi="맑은 고딕" w:cs="맑은 고딕" w:hint="eastAsia"/>
          <w:b/>
          <w:color w:val="000000"/>
          <w:sz w:val="30"/>
        </w:rPr>
        <w:t>Eun Bin Gwak</w:t>
      </w:r>
    </w:p>
    <w:p w:rsidR="005813EF" w:rsidRDefault="005813EF">
      <w:pPr>
        <w:spacing w:line="384" w:lineRule="auto"/>
        <w:jc w:val="right"/>
        <w:rPr>
          <w:rFonts w:ascii="바탕" w:eastAsia="바탕" w:hAnsi="바탕" w:cs="바탕"/>
          <w:color w:val="000000"/>
        </w:rPr>
      </w:pPr>
    </w:p>
    <w:p w:rsidR="005813EF" w:rsidRDefault="005813EF">
      <w:pPr>
        <w:spacing w:line="384" w:lineRule="auto"/>
        <w:jc w:val="right"/>
        <w:rPr>
          <w:rFonts w:ascii="바탕" w:eastAsia="바탕" w:hAnsi="바탕" w:cs="바탕"/>
          <w:color w:val="000000"/>
        </w:rPr>
      </w:pPr>
    </w:p>
    <w:p w:rsidR="005813EF" w:rsidRDefault="00A6370C">
      <w:pPr>
        <w:spacing w:line="384" w:lineRule="auto"/>
        <w:jc w:val="center"/>
        <w:rPr>
          <w:rFonts w:ascii="바탕" w:eastAsia="바탕" w:hAnsi="바탕" w:cs="바탕"/>
          <w:color w:val="000000"/>
          <w:sz w:val="30"/>
        </w:rPr>
      </w:pPr>
      <w:r>
        <w:rPr>
          <w:rFonts w:ascii="맑은 고딕" w:eastAsia="맑은 고딕" w:hAnsi="맑은 고딕" w:cs="맑은 고딕"/>
          <w:b/>
          <w:color w:val="000000"/>
          <w:sz w:val="30"/>
        </w:rPr>
        <w:t>Introduction</w:t>
      </w:r>
    </w:p>
    <w:p w:rsidR="005813EF" w:rsidRDefault="005813EF">
      <w:pPr>
        <w:spacing w:line="384" w:lineRule="auto"/>
        <w:jc w:val="center"/>
        <w:rPr>
          <w:rFonts w:ascii="바탕" w:eastAsia="바탕" w:hAnsi="바탕" w:cs="바탕"/>
          <w:color w:val="000000"/>
        </w:rPr>
      </w:pPr>
    </w:p>
    <w:p w:rsidR="005813EF" w:rsidRDefault="00A6370C">
      <w:pPr>
        <w:spacing w:line="384" w:lineRule="auto"/>
        <w:jc w:val="left"/>
        <w:rPr>
          <w:rFonts w:ascii="굴림" w:eastAsia="굴림" w:hAnsi="굴림" w:cs="굴림"/>
          <w:color w:val="000000"/>
        </w:rPr>
      </w:pPr>
      <w:r>
        <w:rPr>
          <w:rFonts w:ascii="굴림" w:eastAsia="굴림" w:hAnsi="굴림" w:cs="굴림"/>
          <w:color w:val="000000"/>
        </w:rPr>
        <w:t>Major cities of the world since the 1980s has changed 20 years. A central goal of the book all the leading cities of the world, depending on the essential elements of globalization spurs to move in the same direction as the view is to ask. In fact, In other cities around the world in response to the economic forces of globalization are very diverse. As a result, we open a broad debate.</w:t>
      </w:r>
    </w:p>
    <w:p w:rsidR="005813EF" w:rsidRDefault="00A6370C">
      <w:pPr>
        <w:spacing w:line="384" w:lineRule="auto"/>
        <w:jc w:val="left"/>
        <w:rPr>
          <w:rFonts w:ascii="굴림" w:eastAsia="굴림" w:hAnsi="굴림" w:cs="굴림"/>
          <w:color w:val="000000"/>
        </w:rPr>
      </w:pPr>
      <w:r>
        <w:rPr>
          <w:rFonts w:ascii="굴림" w:eastAsia="굴림" w:hAnsi="굴림" w:cs="굴림"/>
          <w:color w:val="000000"/>
        </w:rPr>
        <w:t>Globalization is policy and policy challenges of city is sets. Many city leaders have a more limited view of their city by focusing on creating a competitive should respond to globalization. Economic benefits in the new global economy offers should be to capture the purpose and at the same time leading to the decision to residents of the city's politicians sensitive to the needs and views. Global / local interface is a political management at the city level in terms of how we determine the degree of difference. Similarities and differences across the city to analyze the world we the power of globalization and the interaction should be focused on between the city's political response.</w:t>
      </w:r>
    </w:p>
    <w:p w:rsidR="005813EF" w:rsidRDefault="00A6370C">
      <w:pPr>
        <w:jc w:val="left"/>
        <w:rPr>
          <w:rFonts w:ascii="굴림" w:eastAsia="굴림" w:hAnsi="굴림" w:cs="굴림"/>
        </w:rPr>
      </w:pPr>
      <w:r>
        <w:rPr>
          <w:rFonts w:ascii="굴림" w:eastAsia="굴림" w:hAnsi="굴림" w:cs="굴림"/>
        </w:rPr>
        <w:t>Globalization and World Cities takes place in the formation of the general level of the often debate .</w:t>
      </w:r>
    </w:p>
    <w:p w:rsidR="005813EF" w:rsidRDefault="00A6370C">
      <w:pPr>
        <w:spacing w:line="384" w:lineRule="auto"/>
        <w:jc w:val="left"/>
        <w:rPr>
          <w:rFonts w:ascii="굴림" w:eastAsia="굴림" w:hAnsi="굴림" w:cs="굴림"/>
          <w:color w:val="000000"/>
        </w:rPr>
      </w:pPr>
      <w:r>
        <w:rPr>
          <w:rFonts w:ascii="굴림" w:eastAsia="굴림" w:hAnsi="굴림" w:cs="굴림"/>
          <w:color w:val="000000"/>
        </w:rPr>
        <w:t>Therefore, the city through the process of governance in the context of economic globalization should be formed.</w:t>
      </w:r>
    </w:p>
    <w:p w:rsidR="005813EF" w:rsidRDefault="00A6370C">
      <w:pPr>
        <w:spacing w:line="384" w:lineRule="auto"/>
        <w:jc w:val="left"/>
        <w:rPr>
          <w:rFonts w:ascii="굴림" w:eastAsia="굴림" w:hAnsi="굴림" w:cs="굴림"/>
          <w:color w:val="000000"/>
        </w:rPr>
      </w:pPr>
      <w:r>
        <w:rPr>
          <w:rFonts w:ascii="굴림" w:eastAsia="굴림" w:hAnsi="굴림" w:cs="굴림"/>
          <w:color w:val="000000"/>
        </w:rPr>
        <w:t xml:space="preserve">World City is simply </w:t>
      </w:r>
      <w:r>
        <w:rPr>
          <w:rFonts w:ascii="굴림" w:eastAsia="굴림" w:hAnsi="굴림" w:cs="굴림"/>
          <w:color w:val="222222"/>
        </w:rPr>
        <w:t xml:space="preserve">developing </w:t>
      </w:r>
      <w:r>
        <w:rPr>
          <w:rFonts w:ascii="굴림" w:eastAsia="굴림" w:hAnsi="굴림" w:cs="굴림"/>
          <w:color w:val="000000"/>
        </w:rPr>
        <w:t>world cities and banking, people and the media image is not altered by the global flow.</w:t>
      </w:r>
    </w:p>
    <w:p w:rsidR="005813EF" w:rsidRDefault="00A6370C">
      <w:pPr>
        <w:spacing w:line="384" w:lineRule="auto"/>
        <w:jc w:val="left"/>
        <w:rPr>
          <w:rFonts w:ascii="굴림" w:eastAsia="굴림" w:hAnsi="굴림" w:cs="굴림"/>
          <w:color w:val="000000"/>
        </w:rPr>
      </w:pPr>
      <w:r>
        <w:rPr>
          <w:rFonts w:ascii="굴림" w:eastAsia="굴림" w:hAnsi="굴림" w:cs="굴림"/>
          <w:color w:val="000000"/>
        </w:rPr>
        <w:t>Our think economic is between strength and political to essential analysis of the links decision-making.</w:t>
      </w:r>
    </w:p>
    <w:p w:rsidR="005813EF" w:rsidRDefault="00A6370C">
      <w:pPr>
        <w:jc w:val="left"/>
        <w:rPr>
          <w:rFonts w:ascii="굴림" w:eastAsia="굴림" w:hAnsi="굴림" w:cs="굴림"/>
        </w:rPr>
      </w:pPr>
      <w:r>
        <w:rPr>
          <w:rFonts w:ascii="굴림" w:eastAsia="굴림" w:hAnsi="굴림" w:cs="굴림"/>
        </w:rPr>
        <w:t>Therefore, economic globalization, global governance debate in the city should set a framework for connection.</w:t>
      </w:r>
    </w:p>
    <w:p w:rsidR="005813EF" w:rsidRDefault="00A6370C">
      <w:pPr>
        <w:jc w:val="center"/>
        <w:rPr>
          <w:rFonts w:ascii="맑은 고딕" w:eastAsia="맑은 고딕" w:hAnsi="맑은 고딕" w:cs="맑은 고딕"/>
          <w:b/>
          <w:color w:val="222222"/>
          <w:sz w:val="24"/>
        </w:rPr>
      </w:pPr>
      <w:r>
        <w:rPr>
          <w:rFonts w:ascii="맑은 고딕" w:eastAsia="맑은 고딕" w:hAnsi="맑은 고딕" w:cs="맑은 고딕"/>
          <w:b/>
          <w:color w:val="222222"/>
          <w:sz w:val="24"/>
        </w:rPr>
        <w:lastRenderedPageBreak/>
        <w:t>Global / local governance framework</w:t>
      </w:r>
    </w:p>
    <w:p w:rsidR="005813EF" w:rsidRDefault="00A6370C">
      <w:pPr>
        <w:spacing w:line="384" w:lineRule="auto"/>
        <w:rPr>
          <w:rFonts w:ascii="바탕" w:eastAsia="바탕" w:hAnsi="바탕" w:cs="바탕"/>
          <w:color w:val="000000"/>
        </w:rPr>
      </w:pPr>
      <w:r>
        <w:rPr>
          <w:rFonts w:ascii="바탕" w:eastAsia="바탕" w:hAnsi="바탕" w:cs="바탕"/>
          <w:color w:val="000000"/>
        </w:rPr>
        <w:t>Our framework with a number of policy level to select the decisions taken at different levels of the city's change in ways that affect the interaction and explore.</w:t>
      </w:r>
    </w:p>
    <w:p w:rsidR="005813EF" w:rsidRDefault="00A6370C">
      <w:pPr>
        <w:spacing w:line="384" w:lineRule="auto"/>
        <w:rPr>
          <w:rFonts w:ascii="바탕" w:eastAsia="바탕" w:hAnsi="바탕" w:cs="바탕"/>
          <w:color w:val="000000"/>
        </w:rPr>
      </w:pPr>
      <w:r>
        <w:rPr>
          <w:rFonts w:ascii="바탕" w:eastAsia="바탕" w:hAnsi="바탕" w:cs="바탕"/>
          <w:color w:val="000000"/>
        </w:rPr>
        <w:t>Urban governance of the city's approach to strategic planning is understanding. The priority areas of the plan is expressed through a political decision.</w:t>
      </w:r>
    </w:p>
    <w:p w:rsidR="005813EF" w:rsidRDefault="00A6370C">
      <w:pPr>
        <w:spacing w:line="384" w:lineRule="auto"/>
        <w:rPr>
          <w:rFonts w:ascii="바탕" w:eastAsia="바탕" w:hAnsi="바탕" w:cs="바탕"/>
          <w:color w:val="000000"/>
        </w:rPr>
      </w:pPr>
      <w:r>
        <w:rPr>
          <w:rFonts w:ascii="바탕" w:eastAsia="바탕" w:hAnsi="바탕" w:cs="바탕"/>
          <w:color w:val="000000"/>
        </w:rPr>
        <w:t>Urban is may be active around the civil society and can be used in a range of opportunities for participation. Government and to guide the development of China's cities a strong central city finances and the structure of the hand in Los Angeles, there is a difference in the world people. The city's mayor, the city will be much more likely to highlight the world.</w:t>
      </w:r>
    </w:p>
    <w:p w:rsidR="005813EF" w:rsidRDefault="00A6370C">
      <w:pPr>
        <w:spacing w:line="384" w:lineRule="auto"/>
        <w:rPr>
          <w:rFonts w:ascii="바탕" w:eastAsia="바탕" w:hAnsi="바탕" w:cs="바탕"/>
          <w:color w:val="000000"/>
        </w:rPr>
      </w:pPr>
      <w:r>
        <w:rPr>
          <w:rFonts w:ascii="바탕" w:eastAsia="바탕" w:hAnsi="바탕" w:cs="바탕"/>
          <w:color w:val="000000"/>
        </w:rPr>
        <w:t>Interested in urban planning and the interaction between the priority areas of the city are not limited to politics. City politics itself is influenced by a wide range of pressures.</w:t>
      </w:r>
    </w:p>
    <w:p w:rsidR="005813EF" w:rsidRDefault="00A6370C">
      <w:pPr>
        <w:spacing w:line="384" w:lineRule="auto"/>
        <w:rPr>
          <w:rFonts w:ascii="바탕" w:eastAsia="바탕" w:hAnsi="바탕" w:cs="바탕"/>
          <w:color w:val="222222"/>
        </w:rPr>
      </w:pPr>
      <w:r>
        <w:rPr>
          <w:rFonts w:ascii="바탕" w:eastAsia="바탕" w:hAnsi="바탕" w:cs="바탕"/>
          <w:color w:val="222222"/>
        </w:rPr>
        <w:t>These political, economic, environmental and cultural resources can be derived from. City politics national, regional and global political and interact. Influence the agenda in most of the economic benefits and work on a broad level the environment lobby operates in a global scale.</w:t>
      </w:r>
    </w:p>
    <w:p w:rsidR="005813EF" w:rsidRDefault="005813EF">
      <w:pPr>
        <w:spacing w:line="384" w:lineRule="auto"/>
        <w:rPr>
          <w:rFonts w:ascii="바탕" w:eastAsia="바탕" w:hAnsi="바탕" w:cs="바탕"/>
          <w:color w:val="000000"/>
        </w:rPr>
      </w:pPr>
    </w:p>
    <w:p w:rsidR="005813EF" w:rsidRDefault="00A6370C">
      <w:pPr>
        <w:jc w:val="center"/>
        <w:rPr>
          <w:rFonts w:ascii="맑은 고딕" w:eastAsia="맑은 고딕" w:hAnsi="맑은 고딕" w:cs="맑은 고딕"/>
          <w:b/>
          <w:sz w:val="24"/>
        </w:rPr>
      </w:pPr>
      <w:r>
        <w:rPr>
          <w:rFonts w:ascii="맑은 고딕" w:eastAsia="맑은 고딕" w:hAnsi="맑은 고딕" w:cs="맑은 고딕"/>
          <w:b/>
          <w:sz w:val="24"/>
        </w:rPr>
        <w:t>Strategic urban planning agenda</w:t>
      </w:r>
    </w:p>
    <w:p w:rsidR="005813EF" w:rsidRDefault="00A6370C">
      <w:pPr>
        <w:spacing w:line="384" w:lineRule="auto"/>
        <w:rPr>
          <w:rFonts w:ascii="바탕" w:eastAsia="바탕" w:hAnsi="바탕" w:cs="바탕"/>
          <w:color w:val="000000"/>
        </w:rPr>
      </w:pPr>
      <w:r>
        <w:rPr>
          <w:rFonts w:ascii="바탕" w:eastAsia="바탕" w:hAnsi="바탕" w:cs="바탕"/>
          <w:color w:val="000000"/>
        </w:rPr>
        <w:t>In earlier times, such as the imperial capital of the world, the role of cities in the modern world economy is conscious. Urban governance of the city's approach to strategic planning is the key to understanding. The priority areas of the plan is expressed through a political decision. Another area to influence the politics of the city, some international companies, for example, the priority of urban problems in the world economy, global forces will convince politicians to accept.</w:t>
      </w:r>
    </w:p>
    <w:p w:rsidR="005813EF" w:rsidRDefault="00A6370C">
      <w:pPr>
        <w:spacing w:line="384" w:lineRule="auto"/>
        <w:rPr>
          <w:rFonts w:ascii="바탕" w:eastAsia="바탕" w:hAnsi="바탕" w:cs="바탕"/>
          <w:color w:val="000000"/>
        </w:rPr>
      </w:pPr>
      <w:r>
        <w:rPr>
          <w:rFonts w:ascii="바탕" w:eastAsia="바탕" w:hAnsi="바탕" w:cs="바탕"/>
          <w:color w:val="000000"/>
        </w:rPr>
        <w:t>On the other hand, social movements within the city expected to oppose the movement can occur. Strategic planning decisions in some cities, this conflict can be played out on the stage can be provided.</w:t>
      </w:r>
    </w:p>
    <w:p w:rsidR="005813EF" w:rsidRDefault="00A6370C">
      <w:pPr>
        <w:spacing w:line="384" w:lineRule="auto"/>
        <w:rPr>
          <w:rFonts w:ascii="바탕" w:eastAsia="바탕" w:hAnsi="바탕" w:cs="바탕"/>
          <w:color w:val="000000"/>
        </w:rPr>
      </w:pPr>
      <w:r>
        <w:rPr>
          <w:rFonts w:ascii="바탕" w:eastAsia="바탕" w:hAnsi="바탕" w:cs="바탕"/>
          <w:color w:val="000000"/>
        </w:rPr>
        <w:t>Civil society may be active around the city and can be used in a range of opportunities for participation.</w:t>
      </w:r>
    </w:p>
    <w:p w:rsidR="005813EF" w:rsidRDefault="00A6370C">
      <w:pPr>
        <w:spacing w:line="384" w:lineRule="auto"/>
        <w:rPr>
          <w:rFonts w:ascii="바탕" w:eastAsia="바탕" w:hAnsi="바탕" w:cs="바탕"/>
          <w:color w:val="000000"/>
        </w:rPr>
      </w:pPr>
      <w:r>
        <w:rPr>
          <w:rFonts w:ascii="바탕" w:eastAsia="바탕" w:hAnsi="바탕" w:cs="바탕"/>
          <w:color w:val="000000"/>
        </w:rPr>
        <w:t>The city's mayor is the city will be much more likely to highlight the world.</w:t>
      </w:r>
    </w:p>
    <w:p w:rsidR="005813EF" w:rsidRDefault="00A6370C">
      <w:pPr>
        <w:spacing w:line="384" w:lineRule="auto"/>
        <w:rPr>
          <w:rFonts w:ascii="바탕" w:eastAsia="바탕" w:hAnsi="바탕" w:cs="바탕"/>
          <w:color w:val="000000"/>
        </w:rPr>
      </w:pPr>
      <w:r>
        <w:rPr>
          <w:rFonts w:ascii="바탕" w:eastAsia="바탕" w:hAnsi="바탕" w:cs="바탕"/>
          <w:color w:val="000000"/>
        </w:rPr>
        <w:t>Interested in urban planning and the interaction between the priority areas of the city are not limited to politics.</w:t>
      </w:r>
    </w:p>
    <w:p w:rsidR="005813EF" w:rsidRDefault="00A6370C">
      <w:pPr>
        <w:spacing w:line="384" w:lineRule="auto"/>
        <w:rPr>
          <w:rFonts w:ascii="바탕" w:eastAsia="바탕" w:hAnsi="바탕" w:cs="바탕"/>
          <w:color w:val="000000"/>
        </w:rPr>
      </w:pPr>
      <w:r>
        <w:rPr>
          <w:rFonts w:ascii="바탕" w:eastAsia="바탕" w:hAnsi="바탕" w:cs="바탕"/>
          <w:color w:val="000000"/>
        </w:rPr>
        <w:t xml:space="preserve">City politics itself is influenced by a wide range of pressures. These political, economic, environmental and cultural resources can be derived from. City politics national, regional and </w:t>
      </w:r>
      <w:r>
        <w:rPr>
          <w:rFonts w:ascii="바탕" w:eastAsia="바탕" w:hAnsi="바탕" w:cs="바탕"/>
          <w:color w:val="000000"/>
        </w:rPr>
        <w:lastRenderedPageBreak/>
        <w:t>global political and interact. To influence the agenda in most of the economic benefits and also work on a broad level, most of the environmental pressure comes from beyond the city itself, the environment lobby operates in a global scale.</w:t>
      </w:r>
    </w:p>
    <w:p w:rsidR="005813EF" w:rsidRDefault="005813EF">
      <w:pPr>
        <w:spacing w:line="384" w:lineRule="auto"/>
        <w:rPr>
          <w:rFonts w:ascii="바탕" w:eastAsia="바탕" w:hAnsi="바탕" w:cs="바탕"/>
          <w:color w:val="000000"/>
        </w:rPr>
      </w:pPr>
    </w:p>
    <w:p w:rsidR="005813EF" w:rsidRDefault="00A6370C">
      <w:pPr>
        <w:spacing w:line="384" w:lineRule="auto"/>
        <w:jc w:val="center"/>
        <w:rPr>
          <w:rFonts w:ascii="맑은 고딕" w:eastAsia="맑은 고딕" w:hAnsi="맑은 고딕" w:cs="맑은 고딕"/>
          <w:b/>
          <w:color w:val="000000"/>
          <w:sz w:val="24"/>
        </w:rPr>
      </w:pPr>
      <w:r>
        <w:rPr>
          <w:rFonts w:ascii="맑은 고딕" w:eastAsia="맑은 고딕" w:hAnsi="맑은 고딕" w:cs="맑은 고딕"/>
          <w:b/>
          <w:color w:val="000000"/>
          <w:sz w:val="24"/>
        </w:rPr>
        <w:t>Strategic urban planning agenda</w:t>
      </w:r>
    </w:p>
    <w:p w:rsidR="005813EF" w:rsidRDefault="00A6370C">
      <w:pPr>
        <w:spacing w:line="384" w:lineRule="auto"/>
        <w:rPr>
          <w:rFonts w:ascii="바탕" w:eastAsia="바탕" w:hAnsi="바탕" w:cs="바탕"/>
          <w:color w:val="000000"/>
        </w:rPr>
      </w:pPr>
      <w:r>
        <w:rPr>
          <w:rFonts w:ascii="바탕" w:eastAsia="바탕" w:hAnsi="바탕" w:cs="바탕"/>
          <w:color w:val="000000"/>
        </w:rPr>
        <w:t>In earlier times, such as the imperial capital of the world, the city, the role of consciousness is in the modern world economy.</w:t>
      </w:r>
    </w:p>
    <w:p w:rsidR="005813EF" w:rsidRDefault="00A6370C">
      <w:pPr>
        <w:spacing w:line="384" w:lineRule="auto"/>
        <w:rPr>
          <w:rFonts w:ascii="바탕" w:eastAsia="바탕" w:hAnsi="바탕" w:cs="바탕"/>
          <w:color w:val="000000"/>
        </w:rPr>
      </w:pPr>
      <w:r>
        <w:rPr>
          <w:rFonts w:ascii="바탕" w:eastAsia="바탕" w:hAnsi="바탕" w:cs="바탕"/>
          <w:color w:val="000000"/>
        </w:rPr>
        <w:t>The term of 'world city'. The widespread public policy and urban marketing, city leaders used in the investigation of the world as the city is widely recognized to provide a competitive advantage. The city is the economic benefits of the world, but there can be potential drawbacks. Analysts any world city congestion and the environmental impact of the urban economy to overheat others point to increased social polarization.</w:t>
      </w:r>
    </w:p>
    <w:p w:rsidR="005813EF" w:rsidRDefault="005813EF">
      <w:pPr>
        <w:spacing w:line="384" w:lineRule="auto"/>
        <w:rPr>
          <w:rFonts w:ascii="바탕" w:eastAsia="바탕" w:hAnsi="바탕" w:cs="바탕"/>
          <w:color w:val="000000"/>
        </w:rPr>
      </w:pPr>
    </w:p>
    <w:p w:rsidR="005813EF" w:rsidRDefault="00A6370C">
      <w:pPr>
        <w:spacing w:line="384" w:lineRule="auto"/>
        <w:rPr>
          <w:rFonts w:ascii="바탕" w:eastAsia="바탕" w:hAnsi="바탕" w:cs="바탕"/>
          <w:color w:val="000000"/>
        </w:rPr>
      </w:pPr>
      <w:r>
        <w:rPr>
          <w:rFonts w:ascii="바탕" w:eastAsia="바탕" w:hAnsi="바탕" w:cs="바탕"/>
          <w:color w:val="000000"/>
        </w:rPr>
        <w:t>Strategic of urban planning  we need to clarify the meaning.</w:t>
      </w:r>
    </w:p>
    <w:p w:rsidR="005813EF" w:rsidRDefault="00A6370C">
      <w:pPr>
        <w:spacing w:line="384" w:lineRule="auto"/>
        <w:rPr>
          <w:rFonts w:ascii="바탕" w:eastAsia="바탕" w:hAnsi="바탕" w:cs="바탕"/>
          <w:color w:val="000000"/>
        </w:rPr>
      </w:pPr>
      <w:r>
        <w:rPr>
          <w:rFonts w:ascii="바탕" w:eastAsia="바탕" w:hAnsi="바탕" w:cs="바탕"/>
          <w:b/>
          <w:color w:val="000000"/>
        </w:rPr>
        <w:t>First,</w:t>
      </w:r>
      <w:r>
        <w:rPr>
          <w:rFonts w:ascii="바탕" w:eastAsia="바탕" w:hAnsi="바탕" w:cs="바탕"/>
          <w:color w:val="000000"/>
        </w:rPr>
        <w:t xml:space="preserve"> we should what it means to know the policy. </w:t>
      </w:r>
    </w:p>
    <w:p w:rsidR="005813EF" w:rsidRDefault="00A6370C">
      <w:pPr>
        <w:spacing w:line="384" w:lineRule="auto"/>
        <w:rPr>
          <w:rFonts w:ascii="바탕" w:eastAsia="바탕" w:hAnsi="바탕" w:cs="바탕"/>
          <w:color w:val="000000"/>
        </w:rPr>
      </w:pPr>
      <w:r>
        <w:rPr>
          <w:rFonts w:ascii="바탕" w:eastAsia="바탕" w:hAnsi="바탕" w:cs="바탕"/>
          <w:b/>
          <w:color w:val="000000"/>
        </w:rPr>
        <w:t>Second,</w:t>
      </w:r>
      <w:r>
        <w:rPr>
          <w:rFonts w:ascii="바탕" w:eastAsia="바탕" w:hAnsi="바탕" w:cs="바탕"/>
          <w:color w:val="000000"/>
        </w:rPr>
        <w:t xml:space="preserve"> we have the space dimension and the specific geographical area within the city have implications for policy are concerned should know that. </w:t>
      </w:r>
    </w:p>
    <w:p w:rsidR="005813EF" w:rsidRDefault="00A6370C">
      <w:pPr>
        <w:spacing w:line="384" w:lineRule="auto"/>
        <w:rPr>
          <w:rFonts w:ascii="바탕" w:eastAsia="바탕" w:hAnsi="바탕" w:cs="바탕"/>
          <w:color w:val="000000"/>
        </w:rPr>
      </w:pPr>
      <w:r>
        <w:rPr>
          <w:rFonts w:ascii="바탕" w:eastAsia="바탕" w:hAnsi="바탕" w:cs="바탕"/>
          <w:b/>
          <w:color w:val="000000"/>
        </w:rPr>
        <w:t xml:space="preserve">Third, </w:t>
      </w:r>
      <w:r>
        <w:rPr>
          <w:rFonts w:ascii="바탕" w:eastAsia="바탕" w:hAnsi="바탕" w:cs="바탕"/>
          <w:color w:val="000000"/>
        </w:rPr>
        <w:t xml:space="preserve">we should do not focus on the establishment of priorities. </w:t>
      </w:r>
    </w:p>
    <w:p w:rsidR="005813EF" w:rsidRDefault="00A6370C">
      <w:pPr>
        <w:spacing w:line="384" w:lineRule="auto"/>
        <w:rPr>
          <w:rFonts w:ascii="바탕" w:eastAsia="바탕" w:hAnsi="바탕" w:cs="바탕"/>
          <w:color w:val="000000"/>
        </w:rPr>
      </w:pPr>
      <w:r>
        <w:rPr>
          <w:rFonts w:ascii="바탕" w:eastAsia="바탕" w:hAnsi="바탕" w:cs="바탕"/>
          <w:color w:val="000000"/>
        </w:rPr>
        <w:t>We are now, each of policy, goals, objectives, and strategic plans are more interested ,rather than detailed matters.</w:t>
      </w:r>
    </w:p>
    <w:p w:rsidR="005813EF" w:rsidRDefault="005813EF">
      <w:pPr>
        <w:spacing w:line="384" w:lineRule="auto"/>
        <w:rPr>
          <w:rFonts w:ascii="바탕" w:eastAsia="바탕" w:hAnsi="바탕" w:cs="바탕"/>
          <w:color w:val="000000"/>
        </w:rPr>
      </w:pPr>
    </w:p>
    <w:p w:rsidR="005813EF" w:rsidRDefault="00A6370C">
      <w:pPr>
        <w:spacing w:line="384" w:lineRule="auto"/>
        <w:jc w:val="center"/>
        <w:rPr>
          <w:rFonts w:ascii="맑은 고딕" w:eastAsia="맑은 고딕" w:hAnsi="맑은 고딕" w:cs="맑은 고딕"/>
          <w:b/>
          <w:color w:val="000000"/>
          <w:sz w:val="24"/>
        </w:rPr>
      </w:pPr>
      <w:r>
        <w:rPr>
          <w:rFonts w:ascii="맑은 고딕" w:eastAsia="맑은 고딕" w:hAnsi="맑은 고딕" w:cs="맑은 고딕"/>
          <w:b/>
          <w:color w:val="000000"/>
          <w:sz w:val="24"/>
        </w:rPr>
        <w:t>World City Comparison: Our Approach</w:t>
      </w:r>
    </w:p>
    <w:p w:rsidR="005813EF" w:rsidRDefault="00A6370C">
      <w:pPr>
        <w:spacing w:line="384" w:lineRule="auto"/>
        <w:rPr>
          <w:rFonts w:ascii="바탕" w:eastAsia="바탕" w:hAnsi="바탕" w:cs="바탕"/>
          <w:color w:val="000000"/>
        </w:rPr>
      </w:pPr>
      <w:r>
        <w:rPr>
          <w:rFonts w:ascii="바탕" w:eastAsia="바탕" w:hAnsi="바탕" w:cs="바탕"/>
          <w:color w:val="000000"/>
        </w:rPr>
        <w:t>Comparison of the description of an account is always a simple way to avoid In parallel attention needed. Compare the best way for the development of urban studies literature is the problem here at the conclusion of the research approach. We compare the framework of the structural context of economic globalization beginning to look at things. We compare the structural approach for the study of government and urban policy to help steer the direction of the thought that the different roles of political and cultural is differences the understanding of the need to integrate. However, global forces, local forces the distinction is not so easy.</w:t>
      </w:r>
    </w:p>
    <w:p w:rsidR="005813EF" w:rsidRDefault="00A6370C">
      <w:pPr>
        <w:spacing w:line="384" w:lineRule="auto"/>
        <w:rPr>
          <w:rFonts w:ascii="바탕" w:eastAsia="바탕" w:hAnsi="바탕" w:cs="바탕"/>
          <w:color w:val="000000"/>
        </w:rPr>
      </w:pPr>
      <w:r>
        <w:rPr>
          <w:rFonts w:ascii="바탕" w:eastAsia="바탕" w:hAnsi="바탕" w:cs="바탕"/>
          <w:color w:val="000000"/>
        </w:rPr>
        <w:t xml:space="preserve">Therefore, we can draw on other literature and debate within the framework of a strategic approach to urban planning powers seeking to form. The framework structure of our globalized world and the governance of the city is built around three factors in various ways, </w:t>
      </w:r>
      <w:r>
        <w:rPr>
          <w:rFonts w:ascii="바탕" w:eastAsia="바탕" w:hAnsi="바탕" w:cs="바탕"/>
          <w:color w:val="000000"/>
        </w:rPr>
        <w:lastRenderedPageBreak/>
        <w:t xml:space="preserve">which we explored these elements. First, search each including a lot of controversy and exposed to discuss differences of opinion that it contains the necessary.  </w:t>
      </w:r>
    </w:p>
    <w:p w:rsidR="005813EF" w:rsidRDefault="00A6370C">
      <w:pPr>
        <w:spacing w:line="384" w:lineRule="auto"/>
        <w:rPr>
          <w:rFonts w:ascii="바탕" w:eastAsia="바탕" w:hAnsi="바탕" w:cs="바탕"/>
          <w:color w:val="000000"/>
        </w:rPr>
      </w:pPr>
      <w:r>
        <w:rPr>
          <w:rFonts w:ascii="바탕" w:eastAsia="바탕" w:hAnsi="바탕" w:cs="바탕"/>
          <w:color w:val="000000"/>
        </w:rPr>
        <w:t>Second, the key elements of the framework was  the linkages between the three elements that extend the impact and identified. We explore these aspects and for the rest of the book to develop a conceptual framework in need of these things.</w:t>
      </w:r>
    </w:p>
    <w:p w:rsidR="005813EF" w:rsidRDefault="005813EF">
      <w:pPr>
        <w:spacing w:line="384" w:lineRule="auto"/>
        <w:rPr>
          <w:rFonts w:ascii="바탕" w:eastAsia="바탕" w:hAnsi="바탕" w:cs="바탕"/>
          <w:color w:val="000000"/>
        </w:rPr>
      </w:pPr>
    </w:p>
    <w:p w:rsidR="005813EF" w:rsidRDefault="00A6370C">
      <w:pPr>
        <w:spacing w:line="384" w:lineRule="auto"/>
        <w:rPr>
          <w:rFonts w:ascii="바탕" w:eastAsia="바탕" w:hAnsi="바탕" w:cs="바탕"/>
          <w:color w:val="000000"/>
        </w:rPr>
      </w:pPr>
      <w:r>
        <w:rPr>
          <w:rFonts w:ascii="바탕" w:eastAsia="바탕" w:hAnsi="바탕" w:cs="바탕"/>
          <w:color w:val="000000"/>
        </w:rPr>
        <w:t>Finally, we explore the impact of urban planning and strategic approach to determine whether a change. However, each city has its own characteristics, and some have adopted a different policy. We in urban planning with a discussion of the degree of global integration conclude. As a result, we are shaping the future of the city, the city is exposed to the possibility of politicians and planning.</w:t>
      </w:r>
    </w:p>
    <w:p w:rsidR="005813EF" w:rsidRPr="00F724B9" w:rsidRDefault="005813EF">
      <w:pPr>
        <w:jc w:val="left"/>
        <w:rPr>
          <w:rFonts w:ascii="바탕" w:eastAsia="바탕" w:hAnsi="바탕" w:cs="바탕"/>
          <w:b/>
        </w:rPr>
      </w:pPr>
    </w:p>
    <w:sectPr w:rsidR="005813EF" w:rsidRPr="00F724B9" w:rsidSect="00CC133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A7A" w:rsidRDefault="00965A7A" w:rsidP="00F724B9">
      <w:r>
        <w:separator/>
      </w:r>
    </w:p>
  </w:endnote>
  <w:endnote w:type="continuationSeparator" w:id="0">
    <w:p w:rsidR="00965A7A" w:rsidRDefault="00965A7A" w:rsidP="00F724B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A7A" w:rsidRDefault="00965A7A" w:rsidP="00F724B9">
      <w:r>
        <w:separator/>
      </w:r>
    </w:p>
  </w:footnote>
  <w:footnote w:type="continuationSeparator" w:id="0">
    <w:p w:rsidR="00965A7A" w:rsidRDefault="00965A7A" w:rsidP="00F72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5813EF"/>
    <w:rsid w:val="002441BA"/>
    <w:rsid w:val="005813EF"/>
    <w:rsid w:val="008565A4"/>
    <w:rsid w:val="00965A7A"/>
    <w:rsid w:val="00A06ED3"/>
    <w:rsid w:val="00A6370C"/>
    <w:rsid w:val="00CC133A"/>
    <w:rsid w:val="00F724B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3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24B9"/>
    <w:pPr>
      <w:tabs>
        <w:tab w:val="center" w:pos="4513"/>
        <w:tab w:val="right" w:pos="9026"/>
      </w:tabs>
      <w:snapToGrid w:val="0"/>
    </w:pPr>
  </w:style>
  <w:style w:type="character" w:customStyle="1" w:styleId="Char">
    <w:name w:val="머리글 Char"/>
    <w:basedOn w:val="a0"/>
    <w:link w:val="a3"/>
    <w:uiPriority w:val="99"/>
    <w:semiHidden/>
    <w:rsid w:val="00F724B9"/>
  </w:style>
  <w:style w:type="paragraph" w:styleId="a4">
    <w:name w:val="footer"/>
    <w:basedOn w:val="a"/>
    <w:link w:val="Char0"/>
    <w:uiPriority w:val="99"/>
    <w:semiHidden/>
    <w:unhideWhenUsed/>
    <w:rsid w:val="00F724B9"/>
    <w:pPr>
      <w:tabs>
        <w:tab w:val="center" w:pos="4513"/>
        <w:tab w:val="right" w:pos="9026"/>
      </w:tabs>
      <w:snapToGrid w:val="0"/>
    </w:pPr>
  </w:style>
  <w:style w:type="character" w:customStyle="1" w:styleId="Char0">
    <w:name w:val="바닥글 Char"/>
    <w:basedOn w:val="a0"/>
    <w:link w:val="a4"/>
    <w:uiPriority w:val="99"/>
    <w:semiHidden/>
    <w:rsid w:val="00F724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은비니</dc:creator>
  <cp:lastModifiedBy>은비니</cp:lastModifiedBy>
  <cp:revision>3</cp:revision>
  <dcterms:created xsi:type="dcterms:W3CDTF">2013-11-14T03:13:00Z</dcterms:created>
  <dcterms:modified xsi:type="dcterms:W3CDTF">2013-12-17T09:56:00Z</dcterms:modified>
</cp:coreProperties>
</file>